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6945" w14:textId="7EC678DE" w:rsidR="00985FE6" w:rsidRDefault="00026B35" w:rsidP="00D76144">
      <w:pPr>
        <w:pStyle w:val="Heading1"/>
        <w:spacing w:after="114"/>
        <w:ind w:left="-5"/>
        <w:jc w:val="center"/>
        <w:rPr>
          <w:caps/>
          <w:color w:val="538135" w:themeColor="accent6" w:themeShade="BF"/>
        </w:rPr>
      </w:pPr>
      <w:bookmarkStart w:id="0" w:name="_Toc51362"/>
      <w:r w:rsidRPr="00F92F8F">
        <w:rPr>
          <w:noProof/>
        </w:rPr>
        <w:drawing>
          <wp:anchor distT="0" distB="0" distL="114300" distR="114300" simplePos="0" relativeHeight="251660288" behindDoc="0" locked="0" layoutInCell="1" allowOverlap="1" wp14:anchorId="19501CD8" wp14:editId="332E99F3">
            <wp:simplePos x="0" y="0"/>
            <wp:positionH relativeFrom="column">
              <wp:posOffset>-438150</wp:posOffset>
            </wp:positionH>
            <wp:positionV relativeFrom="paragraph">
              <wp:posOffset>-355600</wp:posOffset>
            </wp:positionV>
            <wp:extent cx="942975" cy="8815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881598"/>
                    </a:xfrm>
                    <a:prstGeom prst="rect">
                      <a:avLst/>
                    </a:prstGeom>
                    <a:noFill/>
                    <a:ln>
                      <a:noFill/>
                    </a:ln>
                  </pic:spPr>
                </pic:pic>
              </a:graphicData>
            </a:graphic>
            <wp14:sizeRelH relativeFrom="page">
              <wp14:pctWidth>0</wp14:pctWidth>
            </wp14:sizeRelH>
            <wp14:sizeRelV relativeFrom="page">
              <wp14:pctHeight>0</wp14:pctHeight>
            </wp14:sizeRelV>
          </wp:anchor>
        </w:drawing>
      </w:r>
      <w:r w:rsidR="00985FE6" w:rsidRPr="00F92F8F">
        <w:rPr>
          <w:noProof/>
        </w:rPr>
        <w:drawing>
          <wp:anchor distT="0" distB="0" distL="114300" distR="114300" simplePos="0" relativeHeight="251658240" behindDoc="0" locked="0" layoutInCell="1" allowOverlap="1" wp14:anchorId="50191A46" wp14:editId="5174A6FD">
            <wp:simplePos x="0" y="0"/>
            <wp:positionH relativeFrom="column">
              <wp:posOffset>5380355</wp:posOffset>
            </wp:positionH>
            <wp:positionV relativeFrom="paragraph">
              <wp:posOffset>-305435</wp:posOffset>
            </wp:positionV>
            <wp:extent cx="942975" cy="88159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881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C93DE" w14:textId="77777777" w:rsidR="00985FE6" w:rsidRDefault="00985FE6" w:rsidP="00D76144">
      <w:pPr>
        <w:pStyle w:val="Heading1"/>
        <w:spacing w:after="114"/>
        <w:ind w:left="-5"/>
        <w:jc w:val="center"/>
        <w:rPr>
          <w:caps/>
          <w:color w:val="538135" w:themeColor="accent6" w:themeShade="BF"/>
        </w:rPr>
      </w:pPr>
    </w:p>
    <w:p w14:paraId="0C8D9A1F" w14:textId="75504AB3" w:rsidR="001D2C2D" w:rsidRPr="00F362F1" w:rsidRDefault="00D76144" w:rsidP="00D76144">
      <w:pPr>
        <w:pStyle w:val="Heading1"/>
        <w:spacing w:after="114"/>
        <w:ind w:left="-5"/>
        <w:jc w:val="center"/>
        <w:rPr>
          <w:caps/>
          <w:color w:val="538135" w:themeColor="accent6" w:themeShade="BF"/>
        </w:rPr>
      </w:pPr>
      <w:r>
        <w:rPr>
          <w:caps/>
          <w:color w:val="538135" w:themeColor="accent6" w:themeShade="BF"/>
        </w:rPr>
        <w:t xml:space="preserve">CEDARS </w:t>
      </w:r>
      <w:r w:rsidR="001D2C2D" w:rsidRPr="00F362F1">
        <w:rPr>
          <w:caps/>
          <w:color w:val="538135" w:themeColor="accent6" w:themeShade="BF"/>
        </w:rPr>
        <w:t>policy statement on provider access</w:t>
      </w:r>
      <w:bookmarkEnd w:id="0"/>
    </w:p>
    <w:p w14:paraId="2F5E4C89" w14:textId="79BB61AA" w:rsidR="001D2C2D" w:rsidRDefault="001D2C2D" w:rsidP="001D2C2D">
      <w:pPr>
        <w:spacing w:after="248"/>
        <w:ind w:left="-5" w:right="65"/>
      </w:pPr>
      <w:r>
        <w:t xml:space="preserve">This policy statement could be integrated into a wider careers plan or strategy for your school or college. </w:t>
      </w:r>
    </w:p>
    <w:p w14:paraId="4FAB033A" w14:textId="48E6D2BF" w:rsidR="001D2C2D" w:rsidRPr="00A20C9D" w:rsidRDefault="00F362F1" w:rsidP="001D2C2D">
      <w:pPr>
        <w:spacing w:after="263" w:line="268" w:lineRule="auto"/>
        <w:ind w:left="-5" w:right="24"/>
      </w:pPr>
      <w:r w:rsidRPr="00A20C9D">
        <w:rPr>
          <w:b/>
          <w:i/>
        </w:rPr>
        <w:t>CEDARS</w:t>
      </w:r>
      <w:r w:rsidR="001D2C2D" w:rsidRPr="00A20C9D">
        <w:rPr>
          <w:b/>
        </w:rPr>
        <w:t xml:space="preserve"> Provider Access Policy </w:t>
      </w:r>
    </w:p>
    <w:p w14:paraId="6EA7B1A4" w14:textId="77777777" w:rsidR="001D2C2D" w:rsidRPr="00A20C9D" w:rsidRDefault="001D2C2D" w:rsidP="001D2C2D">
      <w:pPr>
        <w:pStyle w:val="Heading3"/>
        <w:spacing w:after="263" w:line="268" w:lineRule="auto"/>
        <w:ind w:left="-5" w:right="24"/>
      </w:pPr>
      <w:r w:rsidRPr="00A20C9D">
        <w:rPr>
          <w:color w:val="000000"/>
          <w:sz w:val="24"/>
        </w:rPr>
        <w:t xml:space="preserve">Introduction </w:t>
      </w:r>
    </w:p>
    <w:p w14:paraId="3256DE29" w14:textId="18DD5BBE" w:rsidR="001D2C2D" w:rsidRPr="00A20C9D" w:rsidRDefault="001D2C2D" w:rsidP="001D2C2D">
      <w:pPr>
        <w:spacing w:after="248"/>
        <w:ind w:left="-5" w:right="65"/>
      </w:pPr>
      <w:r w:rsidRPr="00A20C9D">
        <w:t xml:space="preserve">This policy statement sets out the school’s arrangements for managing the access of providers to the school for the purpose of giving them information about the provider’s education or training offer. This complies with the school’s legal obligations under Section 42B of the Education Act 1997. </w:t>
      </w:r>
    </w:p>
    <w:p w14:paraId="6FBA3CB9" w14:textId="1A711889" w:rsidR="0088772F" w:rsidRPr="00A20C9D" w:rsidRDefault="0088772F" w:rsidP="001D2C2D">
      <w:pPr>
        <w:spacing w:after="248"/>
        <w:ind w:left="-5" w:right="65"/>
      </w:pPr>
      <w:r w:rsidRPr="00A20C9D">
        <w:t xml:space="preserve">CEDARS is a </w:t>
      </w:r>
      <w:r w:rsidR="00F362A5" w:rsidRPr="00A20C9D">
        <w:t xml:space="preserve">Short Stay School; a </w:t>
      </w:r>
      <w:r w:rsidRPr="00A20C9D">
        <w:t>centre for young people who have found mainstream education challenging</w:t>
      </w:r>
      <w:r w:rsidR="00F362A5" w:rsidRPr="00A20C9D">
        <w:t>, resulting in permanent exclusion</w:t>
      </w:r>
      <w:r w:rsidRPr="00A20C9D">
        <w:t>.  For many students, this move signifies the end of opportunities that their mainstream peers enjoy.  It is a fundamental part of our plan that we challenge this perception our young people</w:t>
      </w:r>
      <w:r w:rsidR="00F362A5" w:rsidRPr="00A20C9D">
        <w:t xml:space="preserve"> have, supporting them to be ready to follow their individual pathway into mainstream education, specialist provision, further education and the world of work.</w:t>
      </w:r>
      <w:r w:rsidRPr="00A20C9D">
        <w:t xml:space="preserve"> </w:t>
      </w:r>
    </w:p>
    <w:p w14:paraId="270895F4" w14:textId="307D48EF" w:rsidR="0088772F" w:rsidRPr="00A20C9D" w:rsidRDefault="0088772F" w:rsidP="001D2C2D">
      <w:pPr>
        <w:spacing w:after="248"/>
        <w:ind w:left="-5" w:right="65"/>
      </w:pPr>
      <w:r w:rsidRPr="00A20C9D">
        <w:t xml:space="preserve">The Careers policy and strategy of CEDARS needs to </w:t>
      </w:r>
      <w:r w:rsidR="006E14B7" w:rsidRPr="00A20C9D">
        <w:t xml:space="preserve">have an inclusive culture, where we </w:t>
      </w:r>
      <w:r w:rsidRPr="00A20C9D">
        <w:t>ensure all students see a pathway to fulfil their potential, ideas and ambitions.</w:t>
      </w:r>
      <w:r w:rsidR="00F362A5" w:rsidRPr="00A20C9D">
        <w:t xml:space="preserve">  Our aim to expose our young people to various activities and experiences to challenge any preconceptions about their futures and open opportunities to new education and work experiences. </w:t>
      </w:r>
    </w:p>
    <w:p w14:paraId="09200698" w14:textId="79751035" w:rsidR="0088772F" w:rsidRPr="00A20C9D" w:rsidRDefault="0088772F" w:rsidP="001D2C2D">
      <w:pPr>
        <w:spacing w:after="248"/>
        <w:ind w:left="-5" w:right="65"/>
      </w:pPr>
      <w:r w:rsidRPr="00A20C9D">
        <w:t>We will endeavour to ensure our students, from Year 7 to Year 11, are given the skills, options and opportunities to</w:t>
      </w:r>
      <w:r w:rsidR="00D76144" w:rsidRPr="00A20C9D">
        <w:t xml:space="preserve"> explore access to various education and work based providers </w:t>
      </w:r>
      <w:r w:rsidRPr="00A20C9D">
        <w:t xml:space="preserve"> </w:t>
      </w:r>
    </w:p>
    <w:p w14:paraId="3ECDE379" w14:textId="77777777" w:rsidR="0042640E" w:rsidRPr="00A20C9D" w:rsidRDefault="0042640E" w:rsidP="00985FE6">
      <w:pPr>
        <w:spacing w:after="248"/>
        <w:ind w:left="-5" w:right="65"/>
      </w:pPr>
      <w:r w:rsidRPr="00A20C9D">
        <w:rPr>
          <w:color w:val="538135" w:themeColor="accent6" w:themeShade="BF"/>
        </w:rPr>
        <w:t>Careers Leaders</w:t>
      </w:r>
      <w:r w:rsidRPr="00A20C9D">
        <w:t xml:space="preserve"> </w:t>
      </w:r>
    </w:p>
    <w:p w14:paraId="1340D113" w14:textId="3B2BA6C3" w:rsidR="0042640E" w:rsidRPr="00A20C9D" w:rsidRDefault="0042640E" w:rsidP="00985FE6">
      <w:pPr>
        <w:spacing w:after="248"/>
        <w:ind w:left="-5" w:right="65"/>
      </w:pPr>
      <w:r w:rsidRPr="00A20C9D">
        <w:t>At C</w:t>
      </w:r>
      <w:r w:rsidR="00E86843" w:rsidRPr="00A20C9D">
        <w:t>EDARS,</w:t>
      </w:r>
      <w:r w:rsidRPr="00A20C9D">
        <w:t xml:space="preserve"> Sarah Precious* is the Local Authority Careers Service Provider. </w:t>
      </w:r>
    </w:p>
    <w:p w14:paraId="218B785F" w14:textId="77777777" w:rsidR="00E86843" w:rsidRPr="00A20C9D" w:rsidRDefault="0042640E" w:rsidP="00985FE6">
      <w:pPr>
        <w:spacing w:after="248"/>
        <w:ind w:left="-5" w:right="65"/>
      </w:pPr>
      <w:r w:rsidRPr="00A20C9D">
        <w:t xml:space="preserve">The Careers Leader is the Deputy Head.  The Careers Lead is responsible for the strategic planning and </w:t>
      </w:r>
      <w:r w:rsidR="00E86843" w:rsidRPr="00A20C9D">
        <w:t xml:space="preserve">implementation of the Careers Action Plan.  This includes the co-ordination of planned careers activities, pathway and labour market experiences.  </w:t>
      </w:r>
    </w:p>
    <w:p w14:paraId="4F290FAA" w14:textId="3050A9B6" w:rsidR="00E86843" w:rsidRPr="00A20C9D" w:rsidRDefault="0042640E" w:rsidP="00985FE6">
      <w:pPr>
        <w:spacing w:after="248"/>
        <w:ind w:left="-5" w:right="65"/>
      </w:pPr>
      <w:r w:rsidRPr="00A20C9D">
        <w:lastRenderedPageBreak/>
        <w:t xml:space="preserve">* Sarah Precious is the independent careers guidance provided by </w:t>
      </w:r>
      <w:r w:rsidR="00E86843" w:rsidRPr="00A20C9D">
        <w:t>The local authority</w:t>
      </w:r>
      <w:r w:rsidRPr="00A20C9D">
        <w:t xml:space="preserve">: </w:t>
      </w:r>
    </w:p>
    <w:p w14:paraId="51FF1E40" w14:textId="77777777" w:rsidR="00E86843" w:rsidRPr="00A20C9D" w:rsidRDefault="0042640E" w:rsidP="00985FE6">
      <w:pPr>
        <w:spacing w:after="248"/>
        <w:ind w:left="-5" w:right="65"/>
      </w:pPr>
      <w:r w:rsidRPr="00A20C9D">
        <w:t xml:space="preserve">• is presented in an impartial manner, showing no bias or favouritism towards a particular institution, education or work option; </w:t>
      </w:r>
    </w:p>
    <w:p w14:paraId="667FBBD9" w14:textId="77777777" w:rsidR="00E86843" w:rsidRPr="00A20C9D" w:rsidRDefault="0042640E" w:rsidP="00985FE6">
      <w:pPr>
        <w:spacing w:after="248"/>
        <w:ind w:left="-5" w:right="65"/>
      </w:pPr>
      <w:r w:rsidRPr="00A20C9D">
        <w:t xml:space="preserve">• includes information on the range of education or training options, including apprenticeships and technical education routes; </w:t>
      </w:r>
    </w:p>
    <w:p w14:paraId="0AB2AFBB" w14:textId="43386B78" w:rsidR="0042640E" w:rsidRPr="00A20C9D" w:rsidRDefault="0042640E" w:rsidP="00985FE6">
      <w:pPr>
        <w:spacing w:after="248"/>
        <w:ind w:left="-5" w:right="65"/>
      </w:pPr>
      <w:r w:rsidRPr="00A20C9D">
        <w:t>• is guidance that the person giving it considers will promote the best interests of the pupils to whom it is given</w:t>
      </w:r>
      <w:r w:rsidR="0088772F" w:rsidRPr="00A20C9D">
        <w:t xml:space="preserve"> </w:t>
      </w:r>
    </w:p>
    <w:p w14:paraId="68D6130E" w14:textId="77777777" w:rsidR="0042640E" w:rsidRPr="00A20C9D" w:rsidRDefault="0042640E" w:rsidP="00985FE6">
      <w:pPr>
        <w:spacing w:after="248"/>
        <w:ind w:left="-5" w:right="65"/>
      </w:pPr>
    </w:p>
    <w:p w14:paraId="49958EDB" w14:textId="040C599A" w:rsidR="001D2C2D" w:rsidRPr="00A20C9D" w:rsidRDefault="001D2C2D" w:rsidP="00985FE6">
      <w:pPr>
        <w:spacing w:after="248"/>
        <w:ind w:left="-5" w:right="65"/>
      </w:pPr>
      <w:r w:rsidRPr="00A20C9D">
        <w:rPr>
          <w:color w:val="538135" w:themeColor="accent6" w:themeShade="BF"/>
        </w:rPr>
        <w:t xml:space="preserve">Pupil entitlement </w:t>
      </w:r>
    </w:p>
    <w:p w14:paraId="099637BC" w14:textId="77777777" w:rsidR="001D2C2D" w:rsidRPr="00A20C9D" w:rsidRDefault="001D2C2D" w:rsidP="001D2C2D">
      <w:pPr>
        <w:spacing w:after="0"/>
        <w:ind w:left="-5" w:right="65"/>
      </w:pPr>
      <w:r w:rsidRPr="00A20C9D">
        <w:t xml:space="preserve">All pupils in years 8 to 13 are entitled: </w:t>
      </w:r>
    </w:p>
    <w:p w14:paraId="62E4E868" w14:textId="77777777" w:rsidR="001D2C2D" w:rsidRPr="00A20C9D" w:rsidRDefault="001D2C2D" w:rsidP="001D2C2D">
      <w:pPr>
        <w:numPr>
          <w:ilvl w:val="0"/>
          <w:numId w:val="1"/>
        </w:numPr>
        <w:spacing w:after="12"/>
        <w:ind w:right="65" w:hanging="360"/>
      </w:pPr>
      <w:r w:rsidRPr="00A20C9D">
        <w:t xml:space="preserve">to find out about technical education qualifications and apprenticeships opportunities, as part of a careers programme which provides information on the full range of education and training options available at each transition point; </w:t>
      </w:r>
    </w:p>
    <w:p w14:paraId="02B4D811" w14:textId="77777777" w:rsidR="001D2C2D" w:rsidRPr="00A20C9D" w:rsidRDefault="001D2C2D" w:rsidP="001D2C2D">
      <w:pPr>
        <w:numPr>
          <w:ilvl w:val="0"/>
          <w:numId w:val="1"/>
        </w:numPr>
        <w:spacing w:after="12"/>
        <w:ind w:right="65" w:hanging="360"/>
      </w:pPr>
      <w:r w:rsidRPr="00A20C9D">
        <w:t xml:space="preserve">to hear from a range of local providers about the opportunities they offer, including technical education and apprenticeships – through options events, assemblies and group discussions and taster events; </w:t>
      </w:r>
    </w:p>
    <w:p w14:paraId="6ED1C86F" w14:textId="77777777" w:rsidR="001D2C2D" w:rsidRPr="00A20C9D" w:rsidRDefault="001D2C2D" w:rsidP="001D2C2D">
      <w:pPr>
        <w:numPr>
          <w:ilvl w:val="0"/>
          <w:numId w:val="1"/>
        </w:numPr>
        <w:spacing w:after="196"/>
        <w:ind w:right="65" w:hanging="360"/>
      </w:pPr>
      <w:r w:rsidRPr="00A20C9D">
        <w:t xml:space="preserve">to understand how to make applications for the full range of academic and technical courses. </w:t>
      </w:r>
    </w:p>
    <w:p w14:paraId="01033661" w14:textId="0E81560E" w:rsidR="001D2C2D" w:rsidRPr="00A20C9D" w:rsidRDefault="001D2C2D" w:rsidP="001D2C2D">
      <w:pPr>
        <w:spacing w:after="8" w:line="268" w:lineRule="auto"/>
        <w:ind w:left="-5" w:right="24"/>
      </w:pPr>
      <w:r w:rsidRPr="00A20C9D">
        <w:rPr>
          <w:b/>
        </w:rPr>
        <w:t xml:space="preserve">For pupils of compulsory school age these encounters are mandatory and there will be a minimum of two encounters for pupils during the ‘first key phase’ (year 8 to 9) and two encounters for pupils during the ‘second key phase’ (year 10 to 11). </w:t>
      </w:r>
    </w:p>
    <w:p w14:paraId="7349C894" w14:textId="1AFBBE50" w:rsidR="001D2C2D" w:rsidRPr="00A20C9D" w:rsidRDefault="001D2C2D" w:rsidP="001D2C2D">
      <w:pPr>
        <w:spacing w:after="20" w:line="259" w:lineRule="auto"/>
        <w:ind w:left="0" w:firstLine="0"/>
        <w:rPr>
          <w:b/>
        </w:rPr>
      </w:pPr>
      <w:r w:rsidRPr="00A20C9D">
        <w:rPr>
          <w:b/>
        </w:rPr>
        <w:t xml:space="preserve"> </w:t>
      </w:r>
    </w:p>
    <w:p w14:paraId="46C0BCAF" w14:textId="258303F0" w:rsidR="00D76144" w:rsidRPr="00A20C9D" w:rsidRDefault="00D76144" w:rsidP="001D2C2D">
      <w:pPr>
        <w:spacing w:after="20" w:line="259" w:lineRule="auto"/>
        <w:ind w:left="0" w:firstLine="0"/>
        <w:rPr>
          <w:bCs/>
        </w:rPr>
      </w:pPr>
      <w:r w:rsidRPr="00A20C9D">
        <w:rPr>
          <w:bCs/>
        </w:rPr>
        <w:t xml:space="preserve">CEDARS being a short stay school, means that meeting </w:t>
      </w:r>
      <w:r w:rsidR="00985FE6" w:rsidRPr="00A20C9D">
        <w:rPr>
          <w:bCs/>
        </w:rPr>
        <w:t>these key criteria</w:t>
      </w:r>
      <w:r w:rsidRPr="00A20C9D">
        <w:rPr>
          <w:bCs/>
        </w:rPr>
        <w:t xml:space="preserve"> can be difficult.  Students can join us and leave at any point through both key stages (3&amp;4) while at CEDARS.</w:t>
      </w:r>
      <w:r w:rsidR="00985FE6" w:rsidRPr="00A20C9D">
        <w:rPr>
          <w:bCs/>
        </w:rPr>
        <w:t xml:space="preserve">  However, it is our plan that if a child was with us through a full key stage, they would have two encounters</w:t>
      </w:r>
      <w:r w:rsidRPr="00A20C9D">
        <w:rPr>
          <w:bCs/>
        </w:rPr>
        <w:t xml:space="preserve">.   </w:t>
      </w:r>
    </w:p>
    <w:p w14:paraId="24CA4761" w14:textId="77777777" w:rsidR="00985FE6" w:rsidRPr="00A20C9D" w:rsidRDefault="00985FE6" w:rsidP="001D2C2D">
      <w:pPr>
        <w:spacing w:after="213"/>
        <w:ind w:left="-5" w:right="65"/>
      </w:pPr>
    </w:p>
    <w:p w14:paraId="70A0CF73" w14:textId="2E3AE75B" w:rsidR="001D2C2D" w:rsidRPr="00A20C9D" w:rsidRDefault="001D2C2D" w:rsidP="001D2C2D">
      <w:pPr>
        <w:spacing w:after="213"/>
        <w:ind w:left="-5" w:right="65"/>
      </w:pPr>
      <w:r w:rsidRPr="00A20C9D">
        <w:t xml:space="preserve">These provider encounters will be scheduled during the main school hours and the provider will be given a reasonable amount of time to, as a minimum:  </w:t>
      </w:r>
    </w:p>
    <w:p w14:paraId="6443538E" w14:textId="77777777" w:rsidR="001D2C2D" w:rsidRPr="00A20C9D" w:rsidRDefault="001D2C2D" w:rsidP="001D2C2D">
      <w:pPr>
        <w:numPr>
          <w:ilvl w:val="0"/>
          <w:numId w:val="1"/>
        </w:numPr>
        <w:ind w:right="65" w:hanging="360"/>
      </w:pPr>
      <w:r w:rsidRPr="00A20C9D">
        <w:t xml:space="preserve">share information about both the provider and the approved technical education qualification and apprenticeships that the provider offers </w:t>
      </w:r>
    </w:p>
    <w:p w14:paraId="05E95444" w14:textId="77777777" w:rsidR="001D2C2D" w:rsidRPr="00A20C9D" w:rsidRDefault="001D2C2D" w:rsidP="001D2C2D">
      <w:pPr>
        <w:numPr>
          <w:ilvl w:val="0"/>
          <w:numId w:val="1"/>
        </w:numPr>
        <w:spacing w:after="103"/>
        <w:ind w:right="65" w:hanging="360"/>
      </w:pPr>
      <w:r w:rsidRPr="00A20C9D">
        <w:t xml:space="preserve">explain what career routes those options could lead to </w:t>
      </w:r>
    </w:p>
    <w:p w14:paraId="63527AD6" w14:textId="77777777" w:rsidR="001D2C2D" w:rsidRPr="00A20C9D" w:rsidRDefault="001D2C2D" w:rsidP="001D2C2D">
      <w:pPr>
        <w:numPr>
          <w:ilvl w:val="0"/>
          <w:numId w:val="1"/>
        </w:numPr>
        <w:spacing w:after="0"/>
        <w:ind w:right="65" w:hanging="360"/>
      </w:pPr>
      <w:r w:rsidRPr="00A20C9D">
        <w:t xml:space="preserve">provide insights into what it might be like to learn or train with that provider </w:t>
      </w:r>
    </w:p>
    <w:p w14:paraId="6E3F3E2E" w14:textId="77777777" w:rsidR="001D2C2D" w:rsidRPr="00A20C9D" w:rsidRDefault="001D2C2D" w:rsidP="001D2C2D">
      <w:pPr>
        <w:ind w:left="730" w:right="65"/>
      </w:pPr>
      <w:r w:rsidRPr="00A20C9D">
        <w:lastRenderedPageBreak/>
        <w:t xml:space="preserve">(including the opportunity to meet staff and pupils from the provider) </w:t>
      </w:r>
    </w:p>
    <w:p w14:paraId="0B414DC5" w14:textId="77777777" w:rsidR="001D2C2D" w:rsidRPr="00A20C9D" w:rsidRDefault="001D2C2D" w:rsidP="001D2C2D">
      <w:pPr>
        <w:numPr>
          <w:ilvl w:val="0"/>
          <w:numId w:val="1"/>
        </w:numPr>
        <w:spacing w:after="88"/>
        <w:ind w:right="65" w:hanging="360"/>
      </w:pPr>
      <w:r w:rsidRPr="00A20C9D">
        <w:t xml:space="preserve">answer questions from pupils. </w:t>
      </w:r>
    </w:p>
    <w:p w14:paraId="0EF3E60B" w14:textId="77777777" w:rsidR="00DE091C" w:rsidRPr="00A20C9D" w:rsidRDefault="00DE091C" w:rsidP="00DE091C">
      <w:pPr>
        <w:spacing w:after="88"/>
        <w:ind w:left="720" w:right="65" w:firstLine="0"/>
      </w:pPr>
    </w:p>
    <w:p w14:paraId="63513723" w14:textId="77777777" w:rsidR="001D2C2D" w:rsidRPr="00A20C9D" w:rsidRDefault="001D2C2D" w:rsidP="001D2C2D">
      <w:pPr>
        <w:pStyle w:val="Heading3"/>
        <w:spacing w:after="212" w:line="268" w:lineRule="auto"/>
        <w:ind w:left="-5" w:right="24"/>
      </w:pPr>
      <w:r w:rsidRPr="00A20C9D">
        <w:rPr>
          <w:color w:val="000000"/>
          <w:sz w:val="24"/>
        </w:rPr>
        <w:t xml:space="preserve">Meaningful provider encounters </w:t>
      </w:r>
    </w:p>
    <w:p w14:paraId="3DBD18E0" w14:textId="77777777" w:rsidR="001D2C2D" w:rsidRPr="00A20C9D" w:rsidRDefault="001D2C2D" w:rsidP="001D2C2D">
      <w:pPr>
        <w:spacing w:after="248"/>
        <w:ind w:left="-5" w:right="65"/>
      </w:pPr>
      <w:r w:rsidRPr="00A20C9D">
        <w:t xml:space="preserve">One encounter is defined as one meeting/session between pupils and one provider. We are committed to providing meaningful encounters to all pupils using the </w:t>
      </w:r>
      <w:hyperlink r:id="rId11">
        <w:r w:rsidRPr="00A20C9D">
          <w:rPr>
            <w:color w:val="0000FF"/>
            <w:u w:val="single" w:color="0000FF"/>
          </w:rPr>
          <w:t>Making</w:t>
        </w:r>
      </w:hyperlink>
      <w:hyperlink r:id="rId12">
        <w:r w:rsidRPr="00A20C9D">
          <w:rPr>
            <w:color w:val="0000FF"/>
          </w:rPr>
          <w:t xml:space="preserve"> </w:t>
        </w:r>
      </w:hyperlink>
      <w:hyperlink r:id="rId13">
        <w:r w:rsidRPr="00A20C9D">
          <w:rPr>
            <w:color w:val="0000FF"/>
            <w:u w:val="single" w:color="0000FF"/>
          </w:rPr>
          <w:t>it meaningful checklist</w:t>
        </w:r>
      </w:hyperlink>
      <w:hyperlink r:id="rId14">
        <w:r w:rsidRPr="00A20C9D">
          <w:t>.</w:t>
        </w:r>
      </w:hyperlink>
      <w:r w:rsidRPr="00A20C9D">
        <w:t xml:space="preserve"> </w:t>
      </w:r>
    </w:p>
    <w:p w14:paraId="1A701714" w14:textId="77777777" w:rsidR="001D2C2D" w:rsidRPr="00A20C9D" w:rsidRDefault="001D2C2D" w:rsidP="001D2C2D">
      <w:pPr>
        <w:spacing w:after="207"/>
        <w:ind w:left="-5" w:right="65"/>
      </w:pPr>
      <w:r w:rsidRPr="00A20C9D">
        <w:t>Meaningful online engagement is also an option, and we are open to providers that are able to provide live online engagement with our pupils.</w:t>
      </w:r>
      <w:r w:rsidRPr="00A20C9D">
        <w:rPr>
          <w:sz w:val="28"/>
        </w:rPr>
        <w:t xml:space="preserve"> </w:t>
      </w:r>
    </w:p>
    <w:p w14:paraId="59321B9A" w14:textId="77777777" w:rsidR="001D2C2D" w:rsidRPr="00A20C9D" w:rsidRDefault="001D2C2D" w:rsidP="001D2C2D">
      <w:pPr>
        <w:pStyle w:val="Heading3"/>
        <w:spacing w:after="0" w:line="268" w:lineRule="auto"/>
        <w:ind w:left="-5" w:right="24"/>
      </w:pPr>
      <w:r w:rsidRPr="00A20C9D">
        <w:rPr>
          <w:color w:val="000000"/>
          <w:sz w:val="24"/>
        </w:rPr>
        <w:t xml:space="preserve">Previous providers  </w:t>
      </w:r>
    </w:p>
    <w:p w14:paraId="7259CBC4" w14:textId="77777777" w:rsidR="001D2C2D" w:rsidRPr="00A20C9D" w:rsidRDefault="001D2C2D" w:rsidP="001D2C2D">
      <w:pPr>
        <w:spacing w:after="0" w:line="259" w:lineRule="auto"/>
        <w:ind w:left="0" w:firstLine="0"/>
      </w:pPr>
      <w:r w:rsidRPr="00A20C9D">
        <w:rPr>
          <w:b/>
        </w:rPr>
        <w:t xml:space="preserve"> </w:t>
      </w:r>
    </w:p>
    <w:p w14:paraId="79EB22D3" w14:textId="5302045B" w:rsidR="001D2C2D" w:rsidRPr="00A20C9D" w:rsidRDefault="001D2C2D" w:rsidP="001D2C2D">
      <w:pPr>
        <w:spacing w:after="264"/>
        <w:ind w:left="-5" w:right="65"/>
      </w:pPr>
      <w:r w:rsidRPr="00A20C9D">
        <w:t xml:space="preserve">In previous terms/years we have invited the following providers from the local area to speak to our pupils: </w:t>
      </w:r>
    </w:p>
    <w:p w14:paraId="0F6E097A" w14:textId="77777777" w:rsidR="009E1F89" w:rsidRPr="00A20C9D" w:rsidRDefault="009E1F89" w:rsidP="001D2C2D">
      <w:pPr>
        <w:spacing w:after="264"/>
        <w:ind w:left="-5" w:right="65"/>
      </w:pPr>
    </w:p>
    <w:tbl>
      <w:tblPr>
        <w:tblStyle w:val="TableGrid0"/>
        <w:tblW w:w="9498" w:type="dxa"/>
        <w:tblInd w:w="-5" w:type="dxa"/>
        <w:tblLook w:val="04A0" w:firstRow="1" w:lastRow="0" w:firstColumn="1" w:lastColumn="0" w:noHBand="0" w:noVBand="1"/>
      </w:tblPr>
      <w:tblGrid>
        <w:gridCol w:w="2835"/>
        <w:gridCol w:w="6663"/>
      </w:tblGrid>
      <w:tr w:rsidR="009E1F89" w:rsidRPr="00A20C9D" w14:paraId="63F1EC45" w14:textId="77777777" w:rsidTr="00E86843">
        <w:tc>
          <w:tcPr>
            <w:tcW w:w="2835" w:type="dxa"/>
            <w:shd w:val="clear" w:color="auto" w:fill="C5E0B3" w:themeFill="accent6" w:themeFillTint="66"/>
          </w:tcPr>
          <w:p w14:paraId="273C10DE" w14:textId="366DC2C3" w:rsidR="009E1F89" w:rsidRPr="00A20C9D" w:rsidRDefault="009E1F89" w:rsidP="009E1F89">
            <w:pPr>
              <w:spacing w:after="264"/>
              <w:ind w:left="0" w:right="65" w:firstLine="0"/>
            </w:pPr>
            <w:r w:rsidRPr="00A20C9D">
              <w:t>Provider</w:t>
            </w:r>
          </w:p>
        </w:tc>
        <w:tc>
          <w:tcPr>
            <w:tcW w:w="6663" w:type="dxa"/>
            <w:shd w:val="clear" w:color="auto" w:fill="C5E0B3" w:themeFill="accent6" w:themeFillTint="66"/>
          </w:tcPr>
          <w:p w14:paraId="465FCABF" w14:textId="1334F19A" w:rsidR="009E1F89" w:rsidRPr="00A20C9D" w:rsidRDefault="009E1F89" w:rsidP="009E1F89">
            <w:pPr>
              <w:spacing w:after="264"/>
              <w:ind w:left="0" w:right="65" w:firstLine="0"/>
            </w:pPr>
            <w:r w:rsidRPr="00A20C9D">
              <w:t>Areas of discussion</w:t>
            </w:r>
          </w:p>
        </w:tc>
      </w:tr>
      <w:tr w:rsidR="009E1F89" w:rsidRPr="00A20C9D" w14:paraId="4F5D669E" w14:textId="77777777" w:rsidTr="00E86843">
        <w:tc>
          <w:tcPr>
            <w:tcW w:w="2835" w:type="dxa"/>
          </w:tcPr>
          <w:p w14:paraId="468AE18E" w14:textId="168EA339" w:rsidR="009E1F89" w:rsidRPr="00A20C9D" w:rsidRDefault="00657482" w:rsidP="009E1F89">
            <w:pPr>
              <w:spacing w:after="264"/>
              <w:ind w:left="0" w:right="65" w:firstLine="0"/>
            </w:pPr>
            <w:hyperlink r:id="rId15" w:history="1">
              <w:r w:rsidR="009E1F89" w:rsidRPr="00A20C9D">
                <w:rPr>
                  <w:rStyle w:val="Hyperlink"/>
                  <w:rFonts w:ascii="Segoe UI Symbol" w:eastAsia="Segoe UI Symbol" w:hAnsi="Segoe UI Symbol" w:cs="Segoe UI Symbol"/>
                </w:rPr>
                <w:t>NSCG</w:t>
              </w:r>
            </w:hyperlink>
          </w:p>
        </w:tc>
        <w:tc>
          <w:tcPr>
            <w:tcW w:w="6663" w:type="dxa"/>
          </w:tcPr>
          <w:p w14:paraId="58FBCFBD" w14:textId="555D645B" w:rsidR="009E1F89" w:rsidRPr="00A20C9D" w:rsidRDefault="009E1F89" w:rsidP="009E1F89">
            <w:pPr>
              <w:spacing w:after="264"/>
              <w:ind w:left="0" w:right="65" w:firstLine="0"/>
            </w:pPr>
            <w:r w:rsidRPr="00A20C9D">
              <w:t>Courses available at NSCG for Y12 &amp; 13.  This includes the type of course, be that A’Levels, vocational, T’Levels or Apprenticeships and the levels of courses (Levels 1,2 &amp;3)</w:t>
            </w:r>
          </w:p>
        </w:tc>
      </w:tr>
      <w:tr w:rsidR="009E1F89" w:rsidRPr="00A20C9D" w14:paraId="456DDC5D" w14:textId="77777777" w:rsidTr="00E86843">
        <w:tc>
          <w:tcPr>
            <w:tcW w:w="2835" w:type="dxa"/>
          </w:tcPr>
          <w:p w14:paraId="4D3696E3" w14:textId="7918812B" w:rsidR="009E1F89" w:rsidRPr="00A20C9D" w:rsidRDefault="00657482" w:rsidP="009E1F89">
            <w:pPr>
              <w:spacing w:after="264"/>
              <w:ind w:left="0" w:right="65" w:firstLine="0"/>
            </w:pPr>
            <w:hyperlink r:id="rId16" w:history="1">
              <w:r w:rsidR="009E1F89" w:rsidRPr="00A20C9D">
                <w:rPr>
                  <w:rStyle w:val="Hyperlink"/>
                  <w:rFonts w:ascii="Segoe UI Symbol" w:eastAsia="Segoe UI Symbol" w:hAnsi="Segoe UI Symbol" w:cs="Segoe UI Symbol"/>
                </w:rPr>
                <w:t>Stoke College</w:t>
              </w:r>
            </w:hyperlink>
          </w:p>
        </w:tc>
        <w:tc>
          <w:tcPr>
            <w:tcW w:w="6663" w:type="dxa"/>
          </w:tcPr>
          <w:p w14:paraId="424753FD" w14:textId="26F14C48" w:rsidR="009E1F89" w:rsidRPr="00A20C9D" w:rsidRDefault="009E1F89" w:rsidP="009E1F89">
            <w:pPr>
              <w:spacing w:after="264"/>
              <w:ind w:left="0" w:right="65" w:firstLine="0"/>
            </w:pPr>
            <w:r w:rsidRPr="00A20C9D">
              <w:t>Courses available at Stoke College for Y12 &amp; 13.  This includes the type of course, be that A’Levels, T’Levels vocational or Apprenticeships and the levels of courses (Levels 1,2 &amp;3)</w:t>
            </w:r>
          </w:p>
        </w:tc>
      </w:tr>
      <w:tr w:rsidR="009E1F89" w:rsidRPr="00A20C9D" w14:paraId="13BCAA6C" w14:textId="77777777" w:rsidTr="00E86843">
        <w:tc>
          <w:tcPr>
            <w:tcW w:w="2835" w:type="dxa"/>
          </w:tcPr>
          <w:p w14:paraId="22ABB241" w14:textId="3C20490E" w:rsidR="009E1F89" w:rsidRPr="00A20C9D" w:rsidRDefault="00657482" w:rsidP="009E1F89">
            <w:pPr>
              <w:spacing w:after="264"/>
              <w:ind w:left="0" w:right="65" w:firstLine="0"/>
            </w:pPr>
            <w:hyperlink r:id="rId17" w:history="1">
              <w:r w:rsidR="009E1F89" w:rsidRPr="00A20C9D">
                <w:rPr>
                  <w:rStyle w:val="Hyperlink"/>
                  <w:rFonts w:ascii="Segoe UI Symbol" w:eastAsia="Segoe UI Symbol" w:hAnsi="Segoe UI Symbol" w:cs="Segoe UI Symbol"/>
                </w:rPr>
                <w:t>Reaseheath College</w:t>
              </w:r>
            </w:hyperlink>
          </w:p>
        </w:tc>
        <w:tc>
          <w:tcPr>
            <w:tcW w:w="6663" w:type="dxa"/>
          </w:tcPr>
          <w:p w14:paraId="2FE2329E" w14:textId="292C93C5" w:rsidR="009E1F89" w:rsidRPr="00A20C9D" w:rsidRDefault="009E1F89" w:rsidP="009E1F89">
            <w:pPr>
              <w:spacing w:after="264"/>
              <w:ind w:left="0" w:right="65" w:firstLine="0"/>
            </w:pPr>
            <w:r w:rsidRPr="00A20C9D">
              <w:t>Courses available at Reaseheath for Y12 &amp; 13.  This includes the type of course, be that A’Levels, vocational, T’Levels or Apprenticeships and the levels of courses (Levels 1,2 &amp;3)</w:t>
            </w:r>
          </w:p>
        </w:tc>
      </w:tr>
      <w:tr w:rsidR="009E1F89" w:rsidRPr="00A20C9D" w14:paraId="687AD756" w14:textId="77777777" w:rsidTr="00E86843">
        <w:tc>
          <w:tcPr>
            <w:tcW w:w="2835" w:type="dxa"/>
          </w:tcPr>
          <w:p w14:paraId="47E2AE9A" w14:textId="3D9F706F" w:rsidR="009E1F89" w:rsidRPr="00A20C9D" w:rsidRDefault="00657482" w:rsidP="009E1F89">
            <w:pPr>
              <w:spacing w:after="264"/>
              <w:ind w:left="0" w:right="65" w:firstLine="0"/>
            </w:pPr>
            <w:hyperlink r:id="rId18" w:history="1">
              <w:r w:rsidR="009E1F89" w:rsidRPr="00A20C9D">
                <w:rPr>
                  <w:rStyle w:val="Hyperlink"/>
                  <w:rFonts w:ascii="Segoe UI Symbol" w:eastAsia="Segoe UI Symbol" w:hAnsi="Segoe UI Symbol" w:cs="Segoe UI Symbol"/>
                </w:rPr>
                <w:t>Equality Training</w:t>
              </w:r>
            </w:hyperlink>
          </w:p>
        </w:tc>
        <w:tc>
          <w:tcPr>
            <w:tcW w:w="6663" w:type="dxa"/>
          </w:tcPr>
          <w:p w14:paraId="5E511AB7" w14:textId="10DE7E6F" w:rsidR="009E1F89" w:rsidRPr="00A20C9D" w:rsidRDefault="009E1F89" w:rsidP="009E1F89">
            <w:pPr>
              <w:spacing w:after="264"/>
              <w:ind w:left="0" w:right="65" w:firstLine="0"/>
            </w:pPr>
            <w:r w:rsidRPr="00A20C9D">
              <w:t xml:space="preserve">Discussions with students around </w:t>
            </w:r>
            <w:r w:rsidR="00147199" w:rsidRPr="00A20C9D">
              <w:t xml:space="preserve">specific courses relevant to Equality.  Hair &amp; Beauty, Child Care and Business studies.  Also conversations around the different approach Equality have compared with a larger college and the types of course: Apprenticeships and </w:t>
            </w:r>
            <w:r w:rsidR="00567F09" w:rsidRPr="00A20C9D">
              <w:t>Diplomas</w:t>
            </w:r>
            <w:r w:rsidR="00147199" w:rsidRPr="00A20C9D">
              <w:t>.</w:t>
            </w:r>
          </w:p>
        </w:tc>
      </w:tr>
      <w:tr w:rsidR="009E1F89" w:rsidRPr="00A20C9D" w14:paraId="59929925" w14:textId="77777777" w:rsidTr="00E86843">
        <w:tc>
          <w:tcPr>
            <w:tcW w:w="2835" w:type="dxa"/>
          </w:tcPr>
          <w:p w14:paraId="4BA3FDEB" w14:textId="28A91DB4" w:rsidR="009E1F89" w:rsidRPr="00A20C9D" w:rsidRDefault="00657482" w:rsidP="009E1F89">
            <w:pPr>
              <w:spacing w:after="264"/>
              <w:ind w:left="0" w:right="65" w:firstLine="0"/>
            </w:pPr>
            <w:hyperlink r:id="rId19" w:history="1">
              <w:r w:rsidR="009E1F89" w:rsidRPr="00A20C9D">
                <w:rPr>
                  <w:rStyle w:val="Hyperlink"/>
                  <w:rFonts w:ascii="Segoe UI Symbol" w:eastAsia="Segoe UI Symbol" w:hAnsi="Segoe UI Symbol" w:cs="Segoe UI Symbol"/>
                </w:rPr>
                <w:t>Martec</w:t>
              </w:r>
            </w:hyperlink>
          </w:p>
        </w:tc>
        <w:tc>
          <w:tcPr>
            <w:tcW w:w="6663" w:type="dxa"/>
          </w:tcPr>
          <w:p w14:paraId="6D510DFD" w14:textId="72462525" w:rsidR="009E1F89" w:rsidRPr="00A20C9D" w:rsidRDefault="00567F09" w:rsidP="009E1F89">
            <w:pPr>
              <w:spacing w:after="264"/>
              <w:ind w:left="0" w:right="65" w:firstLine="0"/>
            </w:pPr>
            <w:r w:rsidRPr="00A20C9D">
              <w:t xml:space="preserve">Discussions with students around specific courses relevant to Martec.  Construction, Motor Vehicle and Hospitality.  Also conversations around the different approach Martec </w:t>
            </w:r>
            <w:r w:rsidRPr="00A20C9D">
              <w:lastRenderedPageBreak/>
              <w:t>have compared with a larger college and the types of course: Apprenticeships and Diplomas.</w:t>
            </w:r>
          </w:p>
        </w:tc>
      </w:tr>
      <w:tr w:rsidR="009E1F89" w:rsidRPr="00A20C9D" w14:paraId="18473BFC" w14:textId="77777777" w:rsidTr="00E86843">
        <w:trPr>
          <w:trHeight w:val="381"/>
        </w:trPr>
        <w:tc>
          <w:tcPr>
            <w:tcW w:w="2835" w:type="dxa"/>
          </w:tcPr>
          <w:p w14:paraId="680A128E" w14:textId="7AE551E3" w:rsidR="009E1F89" w:rsidRPr="00A20C9D" w:rsidRDefault="00657482" w:rsidP="009E1F89">
            <w:pPr>
              <w:spacing w:after="264"/>
              <w:ind w:left="0" w:right="65" w:firstLine="0"/>
            </w:pPr>
            <w:hyperlink r:id="rId20" w:history="1">
              <w:r w:rsidR="009E1F89" w:rsidRPr="00A20C9D">
                <w:rPr>
                  <w:rStyle w:val="Hyperlink"/>
                  <w:rFonts w:ascii="Segoe UI Symbol" w:eastAsia="Segoe UI Symbol" w:hAnsi="Segoe UI Symbol" w:cs="Segoe UI Symbol"/>
                </w:rPr>
                <w:t>The British Army</w:t>
              </w:r>
            </w:hyperlink>
          </w:p>
        </w:tc>
        <w:tc>
          <w:tcPr>
            <w:tcW w:w="6663" w:type="dxa"/>
          </w:tcPr>
          <w:p w14:paraId="6576C3ED" w14:textId="2D0707C8" w:rsidR="009E1F89" w:rsidRPr="00A20C9D" w:rsidRDefault="00567F09" w:rsidP="009E1F89">
            <w:pPr>
              <w:spacing w:after="264"/>
              <w:ind w:left="0" w:right="65" w:firstLine="0"/>
            </w:pPr>
            <w:r w:rsidRPr="00A20C9D">
              <w:t xml:space="preserve">A morning was given to Army activities and class discussions.  The activities were based around teamwork and problem solving.  KS3 students were </w:t>
            </w:r>
            <w:r w:rsidR="00436E88" w:rsidRPr="00A20C9D">
              <w:t>present for the activities and tailored conversations.</w:t>
            </w:r>
          </w:p>
        </w:tc>
      </w:tr>
      <w:tr w:rsidR="009E1F89" w:rsidRPr="00A20C9D" w14:paraId="08C2376D" w14:textId="77777777" w:rsidTr="00E86843">
        <w:tc>
          <w:tcPr>
            <w:tcW w:w="2835" w:type="dxa"/>
          </w:tcPr>
          <w:p w14:paraId="7FD4E0B3" w14:textId="4A8366F4" w:rsidR="009E1F89" w:rsidRPr="00A20C9D" w:rsidRDefault="00657482" w:rsidP="009E1F89">
            <w:pPr>
              <w:spacing w:after="264"/>
              <w:ind w:left="0" w:right="65" w:firstLine="0"/>
            </w:pPr>
            <w:hyperlink r:id="rId21" w:history="1">
              <w:r w:rsidR="009E1F89" w:rsidRPr="00A20C9D">
                <w:rPr>
                  <w:rStyle w:val="Hyperlink"/>
                  <w:rFonts w:ascii="Segoe UI Symbol" w:eastAsia="Segoe UI Symbol" w:hAnsi="Segoe UI Symbol" w:cs="Segoe UI Symbol"/>
                </w:rPr>
                <w:t>KMF</w:t>
              </w:r>
            </w:hyperlink>
          </w:p>
        </w:tc>
        <w:tc>
          <w:tcPr>
            <w:tcW w:w="6663" w:type="dxa"/>
          </w:tcPr>
          <w:p w14:paraId="24BD2F09" w14:textId="791E6D42" w:rsidR="009E1F89" w:rsidRPr="00A20C9D" w:rsidRDefault="00436E88" w:rsidP="009E1F89">
            <w:pPr>
              <w:spacing w:after="264"/>
              <w:ind w:left="0" w:right="65" w:firstLine="0"/>
            </w:pPr>
            <w:r w:rsidRPr="00A20C9D">
              <w:t>The engineering company which offers inhouse apprenticeships were present for an afternoon, speaking to various KS3 &amp; 4 groups</w:t>
            </w:r>
          </w:p>
        </w:tc>
      </w:tr>
      <w:tr w:rsidR="009E1F89" w:rsidRPr="00A20C9D" w14:paraId="5B651267" w14:textId="77777777" w:rsidTr="00E86843">
        <w:tc>
          <w:tcPr>
            <w:tcW w:w="2835" w:type="dxa"/>
          </w:tcPr>
          <w:p w14:paraId="1DD50B32" w14:textId="2E11714A" w:rsidR="009E1F89" w:rsidRPr="00A20C9D" w:rsidRDefault="00657482" w:rsidP="009E1F89">
            <w:pPr>
              <w:spacing w:after="264"/>
              <w:ind w:left="0" w:right="65" w:firstLine="0"/>
            </w:pPr>
            <w:hyperlink r:id="rId22" w:history="1">
              <w:r w:rsidR="009E1F89" w:rsidRPr="00A20C9D">
                <w:rPr>
                  <w:rStyle w:val="Hyperlink"/>
                  <w:rFonts w:ascii="Segoe UI Symbol" w:eastAsia="Segoe UI Symbol" w:hAnsi="Segoe UI Symbol" w:cs="Segoe UI Symbol"/>
                </w:rPr>
                <w:t>HIT Apprenticeships</w:t>
              </w:r>
            </w:hyperlink>
          </w:p>
        </w:tc>
        <w:tc>
          <w:tcPr>
            <w:tcW w:w="6663" w:type="dxa"/>
          </w:tcPr>
          <w:p w14:paraId="111B324B" w14:textId="5AD61385" w:rsidR="009E1F89" w:rsidRPr="00A20C9D" w:rsidRDefault="00436E88" w:rsidP="009E1F89">
            <w:pPr>
              <w:spacing w:after="264"/>
              <w:ind w:left="0" w:right="65" w:firstLine="0"/>
            </w:pPr>
            <w:r w:rsidRPr="00A20C9D">
              <w:t>This company offers apprenticeships without being linked to a college.  They were present for an afternoon, speaking with KS3 &amp; 4 students.</w:t>
            </w:r>
          </w:p>
        </w:tc>
      </w:tr>
      <w:tr w:rsidR="00415CC5" w:rsidRPr="00A20C9D" w14:paraId="617F0D31" w14:textId="77777777" w:rsidTr="00E86843">
        <w:tc>
          <w:tcPr>
            <w:tcW w:w="2835" w:type="dxa"/>
          </w:tcPr>
          <w:p w14:paraId="6B460032" w14:textId="224079AA" w:rsidR="00415CC5" w:rsidRPr="00A20C9D" w:rsidRDefault="00657482" w:rsidP="009E1F89">
            <w:pPr>
              <w:spacing w:after="264"/>
              <w:ind w:left="0" w:right="65" w:firstLine="0"/>
            </w:pPr>
            <w:hyperlink r:id="rId23" w:history="1">
              <w:r w:rsidR="00415CC5" w:rsidRPr="00A20C9D">
                <w:rPr>
                  <w:rStyle w:val="Hyperlink"/>
                </w:rPr>
                <w:t>Keele University</w:t>
              </w:r>
            </w:hyperlink>
          </w:p>
        </w:tc>
        <w:tc>
          <w:tcPr>
            <w:tcW w:w="6663" w:type="dxa"/>
          </w:tcPr>
          <w:p w14:paraId="77826C3B" w14:textId="01F84EC6" w:rsidR="00415CC5" w:rsidRPr="00A20C9D" w:rsidRDefault="003B6FA5" w:rsidP="009E1F89">
            <w:pPr>
              <w:spacing w:after="264"/>
              <w:ind w:left="0" w:right="65" w:firstLine="0"/>
            </w:pPr>
            <w:r w:rsidRPr="00A20C9D">
              <w:t>This bespoke trip was arranged to allow students who have indicated an interest in Higher Education.  Looking at university life, expectations and possible pathways</w:t>
            </w:r>
          </w:p>
        </w:tc>
      </w:tr>
      <w:tr w:rsidR="00415CC5" w:rsidRPr="00A20C9D" w14:paraId="62801431" w14:textId="77777777" w:rsidTr="00E86843">
        <w:tc>
          <w:tcPr>
            <w:tcW w:w="2835" w:type="dxa"/>
          </w:tcPr>
          <w:p w14:paraId="2AFC6E3D" w14:textId="1AC6A277" w:rsidR="00415CC5" w:rsidRPr="00A20C9D" w:rsidRDefault="00657482" w:rsidP="009E1F89">
            <w:pPr>
              <w:spacing w:after="264"/>
              <w:ind w:left="0" w:right="65" w:firstLine="0"/>
            </w:pPr>
            <w:hyperlink r:id="rId24" w:history="1">
              <w:r w:rsidR="00415CC5" w:rsidRPr="00A20C9D">
                <w:rPr>
                  <w:rStyle w:val="Hyperlink"/>
                </w:rPr>
                <w:t>Job Centre</w:t>
              </w:r>
            </w:hyperlink>
          </w:p>
        </w:tc>
        <w:tc>
          <w:tcPr>
            <w:tcW w:w="6663" w:type="dxa"/>
          </w:tcPr>
          <w:p w14:paraId="311DE251" w14:textId="73E8645C" w:rsidR="00415CC5" w:rsidRPr="00A20C9D" w:rsidRDefault="003B6FA5" w:rsidP="009E1F89">
            <w:pPr>
              <w:spacing w:after="264"/>
              <w:ind w:left="0" w:right="65" w:firstLine="0"/>
            </w:pPr>
            <w:r w:rsidRPr="00A20C9D">
              <w:t>This visit was arranged to give some students a brief experience of the job market.  Consideration was given to benefits vs wages and how to search for jobs.</w:t>
            </w:r>
          </w:p>
        </w:tc>
      </w:tr>
      <w:tr w:rsidR="00415CC5" w:rsidRPr="00A20C9D" w14:paraId="1ADEB7CC" w14:textId="77777777" w:rsidTr="00E86843">
        <w:tc>
          <w:tcPr>
            <w:tcW w:w="2835" w:type="dxa"/>
          </w:tcPr>
          <w:p w14:paraId="2AADF79E" w14:textId="75CD7ECC" w:rsidR="00415CC5" w:rsidRPr="00A20C9D" w:rsidRDefault="00657482" w:rsidP="009E1F89">
            <w:pPr>
              <w:spacing w:after="264"/>
              <w:ind w:left="0" w:right="65" w:firstLine="0"/>
            </w:pPr>
            <w:hyperlink r:id="rId25" w:history="1">
              <w:r w:rsidR="00415CC5" w:rsidRPr="00A20C9D">
                <w:rPr>
                  <w:rStyle w:val="Hyperlink"/>
                </w:rPr>
                <w:t>Bovis Homes</w:t>
              </w:r>
            </w:hyperlink>
          </w:p>
        </w:tc>
        <w:tc>
          <w:tcPr>
            <w:tcW w:w="6663" w:type="dxa"/>
          </w:tcPr>
          <w:p w14:paraId="6F012B15" w14:textId="1EA34137" w:rsidR="00415CC5" w:rsidRPr="00A20C9D" w:rsidRDefault="003B6FA5" w:rsidP="009E1F89">
            <w:pPr>
              <w:spacing w:after="264"/>
              <w:ind w:left="0" w:right="65" w:firstLine="0"/>
            </w:pPr>
            <w:r w:rsidRPr="00A20C9D">
              <w:t>This experience was arranged to look at a specific area of the labour market: construction.  The tour allowed a Q&amp;A to discuss how to work on a building site and the risks involved.</w:t>
            </w:r>
          </w:p>
        </w:tc>
      </w:tr>
      <w:tr w:rsidR="00415CC5" w:rsidRPr="00A20C9D" w14:paraId="399C22DA" w14:textId="77777777" w:rsidTr="00E86843">
        <w:tc>
          <w:tcPr>
            <w:tcW w:w="2835" w:type="dxa"/>
          </w:tcPr>
          <w:p w14:paraId="147C5453" w14:textId="049A624F" w:rsidR="00415CC5" w:rsidRPr="00A20C9D" w:rsidRDefault="00657482" w:rsidP="009E1F89">
            <w:pPr>
              <w:spacing w:after="264"/>
              <w:ind w:left="0" w:right="65" w:firstLine="0"/>
            </w:pPr>
            <w:hyperlink r:id="rId26" w:history="1">
              <w:r w:rsidR="00415CC5" w:rsidRPr="00A20C9D">
                <w:rPr>
                  <w:rStyle w:val="Hyperlink"/>
                </w:rPr>
                <w:t>Local Library Service</w:t>
              </w:r>
            </w:hyperlink>
          </w:p>
        </w:tc>
        <w:tc>
          <w:tcPr>
            <w:tcW w:w="6663" w:type="dxa"/>
          </w:tcPr>
          <w:p w14:paraId="00BBA456" w14:textId="2DCF976F" w:rsidR="00415CC5" w:rsidRPr="00A20C9D" w:rsidRDefault="003B6FA5" w:rsidP="009E1F89">
            <w:pPr>
              <w:spacing w:after="264"/>
              <w:ind w:left="0" w:right="65" w:firstLine="0"/>
            </w:pPr>
            <w:r w:rsidRPr="00A20C9D">
              <w:t>This visit allowed students to see a part of the public sector to support, educate and nurture parts of the community.  It also gave them an experience of a different work environment.</w:t>
            </w:r>
          </w:p>
        </w:tc>
      </w:tr>
    </w:tbl>
    <w:p w14:paraId="37A2419A" w14:textId="77777777" w:rsidR="00436E88" w:rsidRPr="00A20C9D" w:rsidRDefault="00436E88" w:rsidP="00C71EF6">
      <w:pPr>
        <w:spacing w:after="0" w:line="259" w:lineRule="auto"/>
        <w:ind w:left="0" w:firstLine="0"/>
      </w:pPr>
    </w:p>
    <w:p w14:paraId="7664433E" w14:textId="24410CCB" w:rsidR="001D2C2D" w:rsidRPr="00A20C9D" w:rsidRDefault="001D2C2D" w:rsidP="00C71EF6">
      <w:pPr>
        <w:spacing w:after="0" w:line="259" w:lineRule="auto"/>
        <w:ind w:left="0" w:firstLine="0"/>
      </w:pPr>
      <w:r w:rsidRPr="00A20C9D">
        <w:rPr>
          <w:color w:val="538135" w:themeColor="accent6" w:themeShade="BF"/>
        </w:rPr>
        <w:t xml:space="preserve">Destinations of our pupils </w:t>
      </w:r>
    </w:p>
    <w:p w14:paraId="7F74A6AB" w14:textId="77777777" w:rsidR="001D2C2D" w:rsidRPr="00A20C9D" w:rsidRDefault="001D2C2D" w:rsidP="001D2C2D">
      <w:pPr>
        <w:spacing w:after="0" w:line="259" w:lineRule="auto"/>
        <w:ind w:left="0" w:firstLine="0"/>
      </w:pPr>
      <w:r w:rsidRPr="00A20C9D">
        <w:t xml:space="preserve"> </w:t>
      </w:r>
    </w:p>
    <w:p w14:paraId="392AE5C8" w14:textId="544D4897" w:rsidR="001D2C2D" w:rsidRPr="00A20C9D" w:rsidRDefault="001D2C2D" w:rsidP="001D2C2D">
      <w:pPr>
        <w:spacing w:after="264"/>
        <w:ind w:left="-5" w:right="65"/>
      </w:pPr>
      <w:r w:rsidRPr="00A20C9D">
        <w:t xml:space="preserve">Last year our year 11 pupils moved to range of providers in the local area after school: </w:t>
      </w:r>
    </w:p>
    <w:tbl>
      <w:tblPr>
        <w:tblStyle w:val="TableGrid0"/>
        <w:tblpPr w:leftFromText="180" w:rightFromText="180" w:vertAnchor="text" w:horzAnchor="margin" w:tblpY="139"/>
        <w:tblW w:w="0" w:type="auto"/>
        <w:tblLook w:val="04A0" w:firstRow="1" w:lastRow="0" w:firstColumn="1" w:lastColumn="0" w:noHBand="0" w:noVBand="1"/>
      </w:tblPr>
      <w:tblGrid>
        <w:gridCol w:w="1125"/>
        <w:gridCol w:w="1451"/>
        <w:gridCol w:w="1684"/>
        <w:gridCol w:w="1507"/>
        <w:gridCol w:w="1358"/>
        <w:gridCol w:w="1171"/>
      </w:tblGrid>
      <w:tr w:rsidR="00E86843" w:rsidRPr="00A20C9D" w14:paraId="2772AFD1" w14:textId="77777777" w:rsidTr="00E86843">
        <w:tc>
          <w:tcPr>
            <w:tcW w:w="1125" w:type="dxa"/>
            <w:shd w:val="clear" w:color="auto" w:fill="E2EFD9" w:themeFill="accent6" w:themeFillTint="33"/>
          </w:tcPr>
          <w:p w14:paraId="29398EB2" w14:textId="77777777" w:rsidR="00E86843" w:rsidRPr="00A20C9D" w:rsidRDefault="00E86843" w:rsidP="00E86843">
            <w:pPr>
              <w:spacing w:after="95"/>
              <w:ind w:left="0" w:right="65" w:firstLine="0"/>
              <w:jc w:val="center"/>
              <w:rPr>
                <w:b/>
                <w:bCs/>
                <w:sz w:val="22"/>
                <w:szCs w:val="20"/>
              </w:rPr>
            </w:pPr>
            <w:r w:rsidRPr="00A20C9D">
              <w:rPr>
                <w:b/>
                <w:bCs/>
                <w:sz w:val="22"/>
                <w:szCs w:val="20"/>
              </w:rPr>
              <w:t>NSCG</w:t>
            </w:r>
          </w:p>
        </w:tc>
        <w:tc>
          <w:tcPr>
            <w:tcW w:w="1451" w:type="dxa"/>
            <w:shd w:val="clear" w:color="auto" w:fill="E2EFD9" w:themeFill="accent6" w:themeFillTint="33"/>
          </w:tcPr>
          <w:p w14:paraId="2023FA90" w14:textId="77777777" w:rsidR="00E86843" w:rsidRPr="00A20C9D" w:rsidRDefault="00E86843" w:rsidP="00E86843">
            <w:pPr>
              <w:spacing w:after="95"/>
              <w:ind w:left="0" w:right="65" w:firstLine="0"/>
              <w:jc w:val="center"/>
              <w:rPr>
                <w:b/>
                <w:bCs/>
                <w:sz w:val="22"/>
                <w:szCs w:val="20"/>
              </w:rPr>
            </w:pPr>
            <w:r w:rsidRPr="00A20C9D">
              <w:rPr>
                <w:b/>
                <w:bCs/>
                <w:sz w:val="22"/>
                <w:szCs w:val="20"/>
              </w:rPr>
              <w:t>STOKE COLLEGE</w:t>
            </w:r>
          </w:p>
        </w:tc>
        <w:tc>
          <w:tcPr>
            <w:tcW w:w="1684" w:type="dxa"/>
            <w:shd w:val="clear" w:color="auto" w:fill="E2EFD9" w:themeFill="accent6" w:themeFillTint="33"/>
          </w:tcPr>
          <w:p w14:paraId="1F502D1F" w14:textId="77777777" w:rsidR="00E86843" w:rsidRPr="00A20C9D" w:rsidRDefault="00E86843" w:rsidP="00E86843">
            <w:pPr>
              <w:spacing w:after="95"/>
              <w:ind w:left="0" w:right="65" w:firstLine="0"/>
              <w:jc w:val="center"/>
              <w:rPr>
                <w:b/>
                <w:bCs/>
                <w:sz w:val="22"/>
                <w:szCs w:val="20"/>
              </w:rPr>
            </w:pPr>
            <w:r w:rsidRPr="00A20C9D">
              <w:rPr>
                <w:b/>
                <w:bCs/>
                <w:sz w:val="22"/>
                <w:szCs w:val="20"/>
              </w:rPr>
              <w:t>REASHEATH COLLEGE</w:t>
            </w:r>
          </w:p>
        </w:tc>
        <w:tc>
          <w:tcPr>
            <w:tcW w:w="1507" w:type="dxa"/>
            <w:shd w:val="clear" w:color="auto" w:fill="E2EFD9" w:themeFill="accent6" w:themeFillTint="33"/>
          </w:tcPr>
          <w:p w14:paraId="61DFCAB0" w14:textId="77777777" w:rsidR="00E86843" w:rsidRPr="00A20C9D" w:rsidRDefault="00E86843" w:rsidP="00E86843">
            <w:pPr>
              <w:spacing w:after="95"/>
              <w:ind w:left="0" w:right="65" w:firstLine="0"/>
              <w:jc w:val="center"/>
              <w:rPr>
                <w:b/>
                <w:bCs/>
                <w:sz w:val="22"/>
                <w:szCs w:val="20"/>
              </w:rPr>
            </w:pPr>
            <w:r w:rsidRPr="00A20C9D">
              <w:rPr>
                <w:b/>
                <w:bCs/>
                <w:sz w:val="22"/>
                <w:szCs w:val="20"/>
              </w:rPr>
              <w:t>SOUTH CHESHIRE COLLEGE</w:t>
            </w:r>
          </w:p>
        </w:tc>
        <w:tc>
          <w:tcPr>
            <w:tcW w:w="1358" w:type="dxa"/>
            <w:shd w:val="clear" w:color="auto" w:fill="E2EFD9" w:themeFill="accent6" w:themeFillTint="33"/>
          </w:tcPr>
          <w:p w14:paraId="616FA644" w14:textId="77777777" w:rsidR="00E86843" w:rsidRPr="00A20C9D" w:rsidRDefault="00E86843" w:rsidP="00E86843">
            <w:pPr>
              <w:spacing w:after="95"/>
              <w:ind w:left="0" w:right="65" w:firstLine="0"/>
              <w:jc w:val="center"/>
              <w:rPr>
                <w:b/>
                <w:bCs/>
                <w:sz w:val="22"/>
                <w:szCs w:val="20"/>
              </w:rPr>
            </w:pPr>
            <w:r w:rsidRPr="00A20C9D">
              <w:rPr>
                <w:b/>
                <w:bCs/>
                <w:sz w:val="22"/>
                <w:szCs w:val="20"/>
              </w:rPr>
              <w:t>MARTEC</w:t>
            </w:r>
          </w:p>
        </w:tc>
        <w:tc>
          <w:tcPr>
            <w:tcW w:w="1171" w:type="dxa"/>
            <w:shd w:val="clear" w:color="auto" w:fill="E2EFD9" w:themeFill="accent6" w:themeFillTint="33"/>
          </w:tcPr>
          <w:p w14:paraId="134A60DD" w14:textId="77777777" w:rsidR="00E86843" w:rsidRPr="00A20C9D" w:rsidRDefault="00E86843" w:rsidP="00E86843">
            <w:pPr>
              <w:spacing w:after="95"/>
              <w:ind w:left="0" w:right="65" w:firstLine="0"/>
              <w:jc w:val="center"/>
              <w:rPr>
                <w:b/>
                <w:bCs/>
                <w:sz w:val="22"/>
                <w:szCs w:val="20"/>
              </w:rPr>
            </w:pPr>
            <w:r w:rsidRPr="00A20C9D">
              <w:rPr>
                <w:b/>
                <w:bCs/>
                <w:sz w:val="22"/>
                <w:szCs w:val="20"/>
              </w:rPr>
              <w:t>WORK</w:t>
            </w:r>
          </w:p>
        </w:tc>
      </w:tr>
      <w:tr w:rsidR="00E86843" w:rsidRPr="00A20C9D" w14:paraId="7EBD36C4" w14:textId="77777777" w:rsidTr="00E86843">
        <w:tc>
          <w:tcPr>
            <w:tcW w:w="1125" w:type="dxa"/>
          </w:tcPr>
          <w:p w14:paraId="75CF9ADF" w14:textId="77777777" w:rsidR="00E86843" w:rsidRPr="00A20C9D" w:rsidRDefault="00E86843" w:rsidP="00E86843">
            <w:pPr>
              <w:spacing w:after="95"/>
              <w:ind w:left="0" w:right="65" w:firstLine="0"/>
              <w:jc w:val="center"/>
            </w:pPr>
            <w:r w:rsidRPr="00A20C9D">
              <w:t>2</w:t>
            </w:r>
          </w:p>
        </w:tc>
        <w:tc>
          <w:tcPr>
            <w:tcW w:w="1451" w:type="dxa"/>
          </w:tcPr>
          <w:p w14:paraId="387554D3" w14:textId="77777777" w:rsidR="00E86843" w:rsidRPr="00A20C9D" w:rsidRDefault="00E86843" w:rsidP="00E86843">
            <w:pPr>
              <w:spacing w:after="95"/>
              <w:ind w:left="0" w:right="65" w:firstLine="0"/>
              <w:jc w:val="center"/>
            </w:pPr>
            <w:r w:rsidRPr="00A20C9D">
              <w:t>4</w:t>
            </w:r>
          </w:p>
        </w:tc>
        <w:tc>
          <w:tcPr>
            <w:tcW w:w="1684" w:type="dxa"/>
          </w:tcPr>
          <w:p w14:paraId="0843E737" w14:textId="77777777" w:rsidR="00E86843" w:rsidRPr="00A20C9D" w:rsidRDefault="00E86843" w:rsidP="00E86843">
            <w:pPr>
              <w:spacing w:after="95"/>
              <w:ind w:left="0" w:right="65" w:firstLine="0"/>
              <w:jc w:val="center"/>
            </w:pPr>
            <w:r w:rsidRPr="00A20C9D">
              <w:t>1</w:t>
            </w:r>
          </w:p>
        </w:tc>
        <w:tc>
          <w:tcPr>
            <w:tcW w:w="1507" w:type="dxa"/>
          </w:tcPr>
          <w:p w14:paraId="3009E42D" w14:textId="77777777" w:rsidR="00E86843" w:rsidRPr="00A20C9D" w:rsidRDefault="00E86843" w:rsidP="00E86843">
            <w:pPr>
              <w:spacing w:after="95"/>
              <w:ind w:left="0" w:right="65" w:firstLine="0"/>
              <w:jc w:val="center"/>
            </w:pPr>
            <w:r w:rsidRPr="00A20C9D">
              <w:t>1</w:t>
            </w:r>
          </w:p>
        </w:tc>
        <w:tc>
          <w:tcPr>
            <w:tcW w:w="1358" w:type="dxa"/>
          </w:tcPr>
          <w:p w14:paraId="068358DC" w14:textId="77777777" w:rsidR="00E86843" w:rsidRPr="00A20C9D" w:rsidRDefault="00E86843" w:rsidP="00E86843">
            <w:pPr>
              <w:spacing w:after="95"/>
              <w:ind w:left="0" w:right="65" w:firstLine="0"/>
              <w:jc w:val="center"/>
            </w:pPr>
            <w:r w:rsidRPr="00A20C9D">
              <w:t>2</w:t>
            </w:r>
          </w:p>
        </w:tc>
        <w:tc>
          <w:tcPr>
            <w:tcW w:w="1171" w:type="dxa"/>
          </w:tcPr>
          <w:p w14:paraId="77F4A079" w14:textId="77777777" w:rsidR="00E86843" w:rsidRPr="00A20C9D" w:rsidRDefault="00E86843" w:rsidP="00E86843">
            <w:pPr>
              <w:spacing w:after="95"/>
              <w:ind w:left="0" w:right="65" w:firstLine="0"/>
              <w:jc w:val="center"/>
            </w:pPr>
            <w:r w:rsidRPr="00A20C9D">
              <w:t>3</w:t>
            </w:r>
          </w:p>
        </w:tc>
      </w:tr>
    </w:tbl>
    <w:p w14:paraId="66098F62" w14:textId="17CE82D0" w:rsidR="00E86843" w:rsidRPr="00A20C9D" w:rsidRDefault="00E86843" w:rsidP="001D2C2D">
      <w:pPr>
        <w:spacing w:after="264"/>
        <w:ind w:left="-5" w:right="65"/>
      </w:pPr>
    </w:p>
    <w:p w14:paraId="687D21BA" w14:textId="3BEB044D" w:rsidR="00E86843" w:rsidRPr="00A20C9D" w:rsidRDefault="00E86843" w:rsidP="001D2C2D">
      <w:pPr>
        <w:spacing w:after="264"/>
        <w:ind w:left="-5" w:right="65"/>
      </w:pPr>
    </w:p>
    <w:p w14:paraId="4210C4A1" w14:textId="18543958" w:rsidR="00E86843" w:rsidRPr="00A20C9D" w:rsidRDefault="00E86843" w:rsidP="001D2C2D">
      <w:pPr>
        <w:spacing w:after="264"/>
        <w:ind w:left="-5" w:right="65"/>
      </w:pPr>
    </w:p>
    <w:p w14:paraId="13E7930C" w14:textId="3600E051" w:rsidR="00E86843" w:rsidRPr="00A20C9D" w:rsidRDefault="00E86843" w:rsidP="001D2C2D">
      <w:pPr>
        <w:spacing w:after="264"/>
        <w:ind w:left="-5" w:right="65"/>
      </w:pPr>
    </w:p>
    <w:tbl>
      <w:tblPr>
        <w:tblStyle w:val="TableGrid"/>
        <w:tblpPr w:leftFromText="180" w:rightFromText="180" w:vertAnchor="text" w:horzAnchor="margin" w:tblpX="-431" w:tblpY="-566"/>
        <w:tblW w:w="10629" w:type="dxa"/>
        <w:tblInd w:w="0" w:type="dxa"/>
        <w:tblCellMar>
          <w:top w:w="54" w:type="dxa"/>
          <w:left w:w="106" w:type="dxa"/>
          <w:right w:w="47" w:type="dxa"/>
        </w:tblCellMar>
        <w:tblLook w:val="04A0" w:firstRow="1" w:lastRow="0" w:firstColumn="1" w:lastColumn="0" w:noHBand="0" w:noVBand="1"/>
      </w:tblPr>
      <w:tblGrid>
        <w:gridCol w:w="1527"/>
        <w:gridCol w:w="3034"/>
        <w:gridCol w:w="3034"/>
        <w:gridCol w:w="3034"/>
      </w:tblGrid>
      <w:tr w:rsidR="00EF51BA" w:rsidRPr="00A20C9D" w14:paraId="3FEF0AD6" w14:textId="77777777" w:rsidTr="00E7386B">
        <w:trPr>
          <w:trHeight w:val="338"/>
        </w:trPr>
        <w:tc>
          <w:tcPr>
            <w:tcW w:w="15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FE479CA" w14:textId="77777777" w:rsidR="00EF51BA" w:rsidRPr="00A20C9D" w:rsidRDefault="00EF51BA" w:rsidP="00E7386B">
            <w:pPr>
              <w:spacing w:after="0" w:line="259" w:lineRule="auto"/>
              <w:ind w:left="0" w:firstLine="0"/>
              <w:jc w:val="center"/>
              <w:rPr>
                <w:b/>
                <w:bCs/>
                <w:sz w:val="32"/>
                <w:szCs w:val="28"/>
              </w:rPr>
            </w:pPr>
            <w:r w:rsidRPr="00A20C9D">
              <w:rPr>
                <w:b/>
                <w:bCs/>
                <w:sz w:val="32"/>
                <w:szCs w:val="28"/>
              </w:rPr>
              <w:t>Year</w:t>
            </w:r>
          </w:p>
        </w:tc>
        <w:tc>
          <w:tcPr>
            <w:tcW w:w="30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210337" w14:textId="77777777" w:rsidR="00EF51BA" w:rsidRPr="00A20C9D" w:rsidRDefault="00EF51BA" w:rsidP="00E7386B">
            <w:pPr>
              <w:spacing w:after="0" w:line="259" w:lineRule="auto"/>
              <w:ind w:left="2" w:firstLine="0"/>
              <w:jc w:val="center"/>
            </w:pPr>
            <w:r w:rsidRPr="00A20C9D">
              <w:rPr>
                <w:b/>
              </w:rPr>
              <w:t>Autumn Term</w:t>
            </w:r>
          </w:p>
        </w:tc>
        <w:tc>
          <w:tcPr>
            <w:tcW w:w="303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7C851DBC" w14:textId="77777777" w:rsidR="00EF51BA" w:rsidRPr="00A20C9D" w:rsidRDefault="00EF51BA" w:rsidP="00E7386B">
            <w:pPr>
              <w:spacing w:after="0" w:line="259" w:lineRule="auto"/>
              <w:ind w:left="2" w:firstLine="0"/>
              <w:jc w:val="center"/>
            </w:pPr>
            <w:r w:rsidRPr="00A20C9D">
              <w:rPr>
                <w:b/>
              </w:rPr>
              <w:t>Spring Term</w:t>
            </w:r>
          </w:p>
        </w:tc>
        <w:tc>
          <w:tcPr>
            <w:tcW w:w="30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9D29D73" w14:textId="77777777" w:rsidR="00EF51BA" w:rsidRPr="00A20C9D" w:rsidRDefault="00EF51BA" w:rsidP="00E7386B">
            <w:pPr>
              <w:spacing w:after="0" w:line="259" w:lineRule="auto"/>
              <w:ind w:left="2" w:firstLine="0"/>
              <w:jc w:val="center"/>
            </w:pPr>
            <w:r w:rsidRPr="00A20C9D">
              <w:rPr>
                <w:b/>
              </w:rPr>
              <w:t>Summer Term</w:t>
            </w:r>
          </w:p>
        </w:tc>
      </w:tr>
      <w:tr w:rsidR="00EF51BA" w:rsidRPr="00A20C9D" w14:paraId="477309CB" w14:textId="77777777" w:rsidTr="00E7386B">
        <w:trPr>
          <w:trHeight w:val="338"/>
        </w:trPr>
        <w:tc>
          <w:tcPr>
            <w:tcW w:w="1062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07F8736" w14:textId="77777777" w:rsidR="00EF51BA" w:rsidRPr="00A20C9D" w:rsidRDefault="00EF51BA" w:rsidP="00E7386B">
            <w:pPr>
              <w:spacing w:after="0" w:line="259" w:lineRule="auto"/>
              <w:ind w:left="2" w:firstLine="0"/>
              <w:jc w:val="center"/>
              <w:rPr>
                <w:b/>
                <w:bCs/>
                <w:sz w:val="32"/>
                <w:szCs w:val="28"/>
              </w:rPr>
            </w:pPr>
            <w:r w:rsidRPr="00A20C9D">
              <w:rPr>
                <w:b/>
                <w:bCs/>
                <w:sz w:val="32"/>
                <w:szCs w:val="28"/>
              </w:rPr>
              <w:t>KEY STAGE 3</w:t>
            </w:r>
          </w:p>
        </w:tc>
      </w:tr>
      <w:tr w:rsidR="00EF51BA" w:rsidRPr="00A20C9D" w14:paraId="49F07A5F" w14:textId="77777777" w:rsidTr="00E7386B">
        <w:trPr>
          <w:trHeight w:val="1668"/>
        </w:trPr>
        <w:tc>
          <w:tcPr>
            <w:tcW w:w="15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34B8F28" w14:textId="77777777" w:rsidR="00EF51BA" w:rsidRPr="00A20C9D" w:rsidRDefault="00EF51BA" w:rsidP="00E7386B">
            <w:pPr>
              <w:spacing w:after="0" w:line="259" w:lineRule="auto"/>
              <w:ind w:left="0" w:firstLine="0"/>
              <w:jc w:val="center"/>
              <w:rPr>
                <w:b/>
                <w:bCs/>
                <w:sz w:val="32"/>
                <w:szCs w:val="28"/>
              </w:rPr>
            </w:pPr>
            <w:r w:rsidRPr="00A20C9D">
              <w:rPr>
                <w:b/>
                <w:bCs/>
                <w:sz w:val="32"/>
                <w:szCs w:val="28"/>
              </w:rPr>
              <w:t>Year 8</w:t>
            </w:r>
          </w:p>
        </w:tc>
        <w:tc>
          <w:tcPr>
            <w:tcW w:w="3034" w:type="dxa"/>
            <w:tcBorders>
              <w:top w:val="single" w:sz="4" w:space="0" w:color="000000"/>
              <w:left w:val="single" w:sz="4" w:space="0" w:color="000000"/>
              <w:bottom w:val="single" w:sz="4" w:space="0" w:color="000000"/>
              <w:right w:val="single" w:sz="4" w:space="0" w:color="000000"/>
            </w:tcBorders>
          </w:tcPr>
          <w:p w14:paraId="24BFC647" w14:textId="77777777" w:rsidR="00EF51BA" w:rsidRPr="00A20C9D" w:rsidRDefault="00EF51BA" w:rsidP="00E7386B">
            <w:pPr>
              <w:spacing w:after="0" w:line="259" w:lineRule="auto"/>
              <w:ind w:left="2" w:firstLine="0"/>
              <w:jc w:val="center"/>
              <w:rPr>
                <w:b/>
              </w:rPr>
            </w:pPr>
            <w:r w:rsidRPr="00A20C9D">
              <w:rPr>
                <w:b/>
              </w:rPr>
              <w:t>Newsletter for all career opportunities/events both past and present</w:t>
            </w:r>
          </w:p>
          <w:p w14:paraId="6C2655FA" w14:textId="77777777" w:rsidR="00EF51BA" w:rsidRPr="00A20C9D" w:rsidRDefault="00EF51BA" w:rsidP="00E7386B">
            <w:pPr>
              <w:spacing w:after="0" w:line="259" w:lineRule="auto"/>
              <w:ind w:left="2" w:firstLine="0"/>
              <w:jc w:val="center"/>
            </w:pPr>
          </w:p>
          <w:p w14:paraId="15BD3CE7" w14:textId="77777777" w:rsidR="00EF51BA" w:rsidRPr="00A20C9D" w:rsidRDefault="00EF51BA" w:rsidP="00E7386B">
            <w:pPr>
              <w:spacing w:after="0" w:line="259" w:lineRule="auto"/>
              <w:ind w:left="2" w:firstLine="0"/>
              <w:jc w:val="center"/>
            </w:pPr>
          </w:p>
          <w:p w14:paraId="17D61EBF" w14:textId="77777777" w:rsidR="00EF51BA" w:rsidRPr="00A20C9D" w:rsidRDefault="00EF51BA" w:rsidP="00E7386B">
            <w:pPr>
              <w:spacing w:after="0" w:line="259" w:lineRule="auto"/>
              <w:ind w:left="2" w:firstLine="0"/>
              <w:jc w:val="center"/>
            </w:pPr>
            <w:r w:rsidRPr="00A20C9D">
              <w:t>Visits to local labour market SUBJECT RELATED</w:t>
            </w:r>
          </w:p>
        </w:tc>
        <w:tc>
          <w:tcPr>
            <w:tcW w:w="3034" w:type="dxa"/>
            <w:tcBorders>
              <w:top w:val="single" w:sz="4" w:space="0" w:color="000000"/>
              <w:left w:val="single" w:sz="4" w:space="0" w:color="000000"/>
              <w:bottom w:val="single" w:sz="4" w:space="0" w:color="000000"/>
              <w:right w:val="single" w:sz="4" w:space="0" w:color="000000"/>
            </w:tcBorders>
          </w:tcPr>
          <w:p w14:paraId="0C663B0A" w14:textId="77777777" w:rsidR="00EF51BA" w:rsidRPr="00A20C9D" w:rsidRDefault="00EF51BA" w:rsidP="00E7386B">
            <w:pPr>
              <w:spacing w:after="0" w:line="259" w:lineRule="auto"/>
              <w:ind w:left="2" w:firstLine="0"/>
              <w:jc w:val="center"/>
            </w:pPr>
            <w:r w:rsidRPr="00A20C9D">
              <w:t>Learning about skills for the future and how they relate to the subjects you are studying.</w:t>
            </w:r>
          </w:p>
          <w:p w14:paraId="48F3A435" w14:textId="77777777" w:rsidR="00EF51BA" w:rsidRPr="00A20C9D" w:rsidRDefault="00EF51BA" w:rsidP="00E7386B">
            <w:pPr>
              <w:spacing w:after="0" w:line="259" w:lineRule="auto"/>
              <w:ind w:left="2" w:firstLine="0"/>
              <w:jc w:val="center"/>
            </w:pPr>
          </w:p>
          <w:p w14:paraId="45EF5A39" w14:textId="77777777" w:rsidR="00EF51BA" w:rsidRPr="00A20C9D" w:rsidRDefault="00EF51BA" w:rsidP="00E7386B">
            <w:pPr>
              <w:spacing w:after="0" w:line="259" w:lineRule="auto"/>
              <w:ind w:left="2" w:firstLine="0"/>
              <w:jc w:val="center"/>
            </w:pPr>
            <w:r w:rsidRPr="00A20C9D">
              <w:t>Develop an awareness of the type of pathways positive learning to students can achieve for a career</w:t>
            </w:r>
          </w:p>
          <w:p w14:paraId="0A6515CD" w14:textId="77777777" w:rsidR="00EF51BA" w:rsidRPr="00A20C9D" w:rsidRDefault="00EF51BA" w:rsidP="00E7386B">
            <w:pPr>
              <w:spacing w:after="0" w:line="259" w:lineRule="auto"/>
              <w:ind w:left="2" w:firstLine="0"/>
              <w:jc w:val="center"/>
            </w:pPr>
          </w:p>
          <w:p w14:paraId="63020BD3" w14:textId="77777777" w:rsidR="00EF51BA" w:rsidRPr="00A20C9D" w:rsidRDefault="00EF51BA" w:rsidP="00E7386B">
            <w:pPr>
              <w:spacing w:after="0" w:line="259" w:lineRule="auto"/>
              <w:ind w:left="2" w:firstLine="0"/>
              <w:jc w:val="center"/>
            </w:pPr>
            <w:r w:rsidRPr="00A20C9D">
              <w:t>Army experience day</w:t>
            </w:r>
          </w:p>
        </w:tc>
        <w:tc>
          <w:tcPr>
            <w:tcW w:w="3034" w:type="dxa"/>
            <w:tcBorders>
              <w:top w:val="single" w:sz="4" w:space="0" w:color="000000"/>
              <w:left w:val="single" w:sz="4" w:space="0" w:color="000000"/>
              <w:bottom w:val="single" w:sz="4" w:space="0" w:color="000000"/>
              <w:right w:val="single" w:sz="4" w:space="0" w:color="000000"/>
            </w:tcBorders>
          </w:tcPr>
          <w:p w14:paraId="608C79E3" w14:textId="77777777" w:rsidR="00EF51BA" w:rsidRPr="00A20C9D" w:rsidRDefault="00EF51BA" w:rsidP="00E7386B">
            <w:pPr>
              <w:spacing w:after="0" w:line="259" w:lineRule="auto"/>
              <w:ind w:left="2" w:firstLine="0"/>
              <w:jc w:val="center"/>
            </w:pPr>
            <w:r w:rsidRPr="00A20C9D">
              <w:t xml:space="preserve">Apprenticeship Event.  </w:t>
            </w:r>
          </w:p>
          <w:p w14:paraId="082CEA50" w14:textId="77777777" w:rsidR="00EF51BA" w:rsidRPr="00A20C9D" w:rsidRDefault="00EF51BA" w:rsidP="00E7386B">
            <w:pPr>
              <w:spacing w:after="0" w:line="259" w:lineRule="auto"/>
              <w:ind w:left="2" w:firstLine="0"/>
              <w:jc w:val="center"/>
            </w:pPr>
            <w:r w:rsidRPr="00A20C9D">
              <w:t>Each year group has a chance to meet varied apprenticeship providers</w:t>
            </w:r>
          </w:p>
          <w:p w14:paraId="0E3382AB" w14:textId="615AFDDC" w:rsidR="008511EB" w:rsidRPr="00A20C9D" w:rsidRDefault="00EF51BA" w:rsidP="00E7386B">
            <w:pPr>
              <w:spacing w:after="0" w:line="259" w:lineRule="auto"/>
              <w:ind w:left="2" w:firstLine="0"/>
              <w:jc w:val="center"/>
            </w:pPr>
            <w:r w:rsidRPr="00A20C9D">
              <w:t xml:space="preserve">Inc: KMF, HIT, Martec and Equality Education.  </w:t>
            </w:r>
          </w:p>
          <w:p w14:paraId="44AA078D" w14:textId="1D4C8C71" w:rsidR="008511EB" w:rsidRPr="00A20C9D" w:rsidRDefault="008511EB" w:rsidP="00E7386B">
            <w:pPr>
              <w:spacing w:after="0" w:line="259" w:lineRule="auto"/>
              <w:ind w:left="2" w:firstLine="0"/>
              <w:jc w:val="center"/>
            </w:pPr>
            <w:r w:rsidRPr="00A20C9D">
              <w:t>Stephen Rushton*</w:t>
            </w:r>
          </w:p>
        </w:tc>
      </w:tr>
      <w:tr w:rsidR="00EF51BA" w:rsidRPr="00A20C9D" w14:paraId="7A13FB83" w14:textId="77777777" w:rsidTr="00E7386B">
        <w:trPr>
          <w:trHeight w:val="19"/>
        </w:trPr>
        <w:tc>
          <w:tcPr>
            <w:tcW w:w="15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9379A9" w14:textId="77777777" w:rsidR="00EF51BA" w:rsidRPr="00A20C9D" w:rsidRDefault="00EF51BA" w:rsidP="00E7386B">
            <w:pPr>
              <w:spacing w:after="0" w:line="259" w:lineRule="auto"/>
              <w:ind w:left="0" w:firstLine="0"/>
              <w:jc w:val="center"/>
              <w:rPr>
                <w:b/>
                <w:bCs/>
                <w:sz w:val="32"/>
                <w:szCs w:val="28"/>
              </w:rPr>
            </w:pPr>
            <w:r w:rsidRPr="00A20C9D">
              <w:rPr>
                <w:b/>
                <w:bCs/>
                <w:sz w:val="32"/>
                <w:szCs w:val="28"/>
              </w:rPr>
              <w:t>Year 9</w:t>
            </w:r>
          </w:p>
        </w:tc>
        <w:tc>
          <w:tcPr>
            <w:tcW w:w="3034" w:type="dxa"/>
            <w:tcBorders>
              <w:top w:val="single" w:sz="4" w:space="0" w:color="000000"/>
              <w:left w:val="single" w:sz="4" w:space="0" w:color="000000"/>
              <w:bottom w:val="single" w:sz="4" w:space="0" w:color="000000"/>
              <w:right w:val="single" w:sz="4" w:space="0" w:color="000000"/>
            </w:tcBorders>
          </w:tcPr>
          <w:p w14:paraId="19AF187F" w14:textId="77777777" w:rsidR="00EF51BA" w:rsidRPr="00A20C9D" w:rsidRDefault="00EF51BA" w:rsidP="00E7386B">
            <w:pPr>
              <w:spacing w:after="0" w:line="259" w:lineRule="auto"/>
              <w:ind w:left="2" w:firstLine="0"/>
              <w:jc w:val="center"/>
              <w:rPr>
                <w:b/>
              </w:rPr>
            </w:pPr>
            <w:r w:rsidRPr="00A20C9D">
              <w:rPr>
                <w:b/>
              </w:rPr>
              <w:t>Newsletter for all career opportunities/events both past and present</w:t>
            </w:r>
          </w:p>
          <w:p w14:paraId="6D4B7A47" w14:textId="77777777" w:rsidR="00EF51BA" w:rsidRPr="00A20C9D" w:rsidRDefault="00EF51BA" w:rsidP="00E7386B">
            <w:pPr>
              <w:spacing w:after="0" w:line="259" w:lineRule="auto"/>
              <w:ind w:left="2" w:firstLine="0"/>
              <w:jc w:val="center"/>
              <w:rPr>
                <w:b/>
              </w:rPr>
            </w:pPr>
          </w:p>
          <w:p w14:paraId="039EF433" w14:textId="77777777" w:rsidR="00EF51BA" w:rsidRPr="00A20C9D" w:rsidRDefault="00EF51BA" w:rsidP="00E7386B">
            <w:pPr>
              <w:spacing w:after="0" w:line="259" w:lineRule="auto"/>
              <w:ind w:left="2" w:firstLine="0"/>
              <w:jc w:val="center"/>
            </w:pPr>
            <w:r w:rsidRPr="00A20C9D">
              <w:t>Visits to local labour market SUBJECT RELATED</w:t>
            </w:r>
          </w:p>
        </w:tc>
        <w:tc>
          <w:tcPr>
            <w:tcW w:w="3034" w:type="dxa"/>
            <w:tcBorders>
              <w:top w:val="single" w:sz="4" w:space="0" w:color="000000"/>
              <w:left w:val="single" w:sz="4" w:space="0" w:color="000000"/>
              <w:bottom w:val="single" w:sz="4" w:space="0" w:color="000000"/>
              <w:right w:val="single" w:sz="4" w:space="0" w:color="000000"/>
            </w:tcBorders>
          </w:tcPr>
          <w:p w14:paraId="040B0C7E" w14:textId="77777777" w:rsidR="00EF51BA" w:rsidRPr="00A20C9D" w:rsidRDefault="00EF51BA" w:rsidP="00E7386B">
            <w:pPr>
              <w:spacing w:after="0" w:line="259" w:lineRule="auto"/>
              <w:ind w:left="2" w:firstLine="0"/>
              <w:jc w:val="center"/>
            </w:pPr>
            <w:r w:rsidRPr="00A20C9D">
              <w:t>The student develops an understanding of subject choices that they are now making could play a significant part in helping you to get the job you want in the future.</w:t>
            </w:r>
          </w:p>
          <w:p w14:paraId="36EAE796" w14:textId="77777777" w:rsidR="00EF51BA" w:rsidRPr="00A20C9D" w:rsidRDefault="00EF51BA" w:rsidP="00E7386B">
            <w:pPr>
              <w:spacing w:after="0" w:line="259" w:lineRule="auto"/>
              <w:ind w:left="2" w:firstLine="0"/>
              <w:jc w:val="center"/>
            </w:pPr>
          </w:p>
          <w:p w14:paraId="6CC3269A" w14:textId="77777777" w:rsidR="00EF51BA" w:rsidRPr="00A20C9D" w:rsidRDefault="00EF51BA" w:rsidP="00E7386B">
            <w:pPr>
              <w:spacing w:after="0" w:line="259" w:lineRule="auto"/>
              <w:ind w:left="2" w:firstLine="0"/>
              <w:jc w:val="center"/>
            </w:pPr>
            <w:r w:rsidRPr="00A20C9D">
              <w:t>Students take a positive step in thinking about career journey.</w:t>
            </w:r>
          </w:p>
          <w:p w14:paraId="15ACDC3B" w14:textId="77777777" w:rsidR="00EF51BA" w:rsidRPr="00A20C9D" w:rsidRDefault="00EF51BA" w:rsidP="00E7386B">
            <w:pPr>
              <w:spacing w:after="0" w:line="259" w:lineRule="auto"/>
              <w:ind w:left="2" w:firstLine="0"/>
              <w:jc w:val="center"/>
            </w:pPr>
            <w:r w:rsidRPr="00A20C9D">
              <w:t>Army experience day</w:t>
            </w:r>
          </w:p>
          <w:p w14:paraId="6F119EE7" w14:textId="77777777" w:rsidR="00EF51BA" w:rsidRPr="00A20C9D" w:rsidRDefault="00EF51BA" w:rsidP="00E7386B">
            <w:pPr>
              <w:spacing w:after="0" w:line="259" w:lineRule="auto"/>
              <w:ind w:left="2" w:firstLine="0"/>
            </w:pPr>
          </w:p>
          <w:p w14:paraId="238987B2" w14:textId="0736A6BC" w:rsidR="00F07071" w:rsidRPr="00A20C9D" w:rsidRDefault="00F07071" w:rsidP="00F07071">
            <w:pPr>
              <w:spacing w:after="0" w:line="259" w:lineRule="auto"/>
              <w:ind w:left="0" w:firstLine="0"/>
            </w:pPr>
          </w:p>
        </w:tc>
        <w:tc>
          <w:tcPr>
            <w:tcW w:w="3034" w:type="dxa"/>
            <w:tcBorders>
              <w:top w:val="single" w:sz="4" w:space="0" w:color="000000"/>
              <w:left w:val="single" w:sz="4" w:space="0" w:color="000000"/>
              <w:bottom w:val="single" w:sz="4" w:space="0" w:color="000000"/>
              <w:right w:val="single" w:sz="4" w:space="0" w:color="000000"/>
            </w:tcBorders>
          </w:tcPr>
          <w:p w14:paraId="6E277D58" w14:textId="77777777" w:rsidR="00EF51BA" w:rsidRPr="00A20C9D" w:rsidRDefault="00EF51BA" w:rsidP="00E7386B">
            <w:pPr>
              <w:spacing w:after="0" w:line="259" w:lineRule="auto"/>
              <w:ind w:left="2" w:firstLine="0"/>
              <w:jc w:val="center"/>
            </w:pPr>
            <w:r w:rsidRPr="00A20C9D">
              <w:t xml:space="preserve">Apprenticeship Event.  </w:t>
            </w:r>
          </w:p>
          <w:p w14:paraId="7C009652" w14:textId="77777777" w:rsidR="00EF51BA" w:rsidRPr="00A20C9D" w:rsidRDefault="00EF51BA" w:rsidP="00E7386B">
            <w:pPr>
              <w:spacing w:after="0" w:line="259" w:lineRule="auto"/>
              <w:ind w:left="2" w:firstLine="0"/>
              <w:jc w:val="center"/>
            </w:pPr>
            <w:r w:rsidRPr="00A20C9D">
              <w:t>Each year group has a chance to meet varied apprenticeship providers</w:t>
            </w:r>
          </w:p>
          <w:p w14:paraId="232A8CBD" w14:textId="77777777" w:rsidR="008511EB" w:rsidRPr="00A20C9D" w:rsidRDefault="00EF51BA" w:rsidP="00E7386B">
            <w:pPr>
              <w:spacing w:after="0" w:line="259" w:lineRule="auto"/>
              <w:ind w:left="2" w:firstLine="0"/>
              <w:jc w:val="center"/>
            </w:pPr>
            <w:r w:rsidRPr="00A20C9D">
              <w:t>Inc: KMF, HIT, Martec and Equality Education</w:t>
            </w:r>
          </w:p>
          <w:p w14:paraId="3D93C3A5" w14:textId="3265E968" w:rsidR="00EF51BA" w:rsidRPr="00A20C9D" w:rsidRDefault="008511EB" w:rsidP="00E7386B">
            <w:pPr>
              <w:spacing w:after="0" w:line="259" w:lineRule="auto"/>
              <w:ind w:left="2" w:firstLine="0"/>
              <w:jc w:val="center"/>
            </w:pPr>
            <w:r w:rsidRPr="00A20C9D">
              <w:t>Stephen Rushton*</w:t>
            </w:r>
            <w:r w:rsidR="00EF51BA" w:rsidRPr="00A20C9D">
              <w:t xml:space="preserve">.  </w:t>
            </w:r>
          </w:p>
          <w:p w14:paraId="68C57485" w14:textId="77777777" w:rsidR="00EF51BA" w:rsidRPr="00A20C9D" w:rsidRDefault="00EF51BA" w:rsidP="00E7386B">
            <w:pPr>
              <w:spacing w:after="0" w:line="259" w:lineRule="auto"/>
              <w:ind w:left="2" w:right="53" w:firstLine="0"/>
              <w:jc w:val="center"/>
            </w:pPr>
          </w:p>
        </w:tc>
      </w:tr>
    </w:tbl>
    <w:p w14:paraId="44D9B096" w14:textId="77777777" w:rsidR="00F07071" w:rsidRPr="00A20C9D" w:rsidRDefault="00F07071"/>
    <w:tbl>
      <w:tblPr>
        <w:tblStyle w:val="TableGrid"/>
        <w:tblpPr w:leftFromText="180" w:rightFromText="180" w:vertAnchor="text" w:horzAnchor="margin" w:tblpX="-431" w:tblpY="-566"/>
        <w:tblW w:w="10629" w:type="dxa"/>
        <w:tblInd w:w="0" w:type="dxa"/>
        <w:tblCellMar>
          <w:top w:w="54" w:type="dxa"/>
          <w:left w:w="106" w:type="dxa"/>
          <w:right w:w="47" w:type="dxa"/>
        </w:tblCellMar>
        <w:tblLook w:val="04A0" w:firstRow="1" w:lastRow="0" w:firstColumn="1" w:lastColumn="0" w:noHBand="0" w:noVBand="1"/>
      </w:tblPr>
      <w:tblGrid>
        <w:gridCol w:w="1527"/>
        <w:gridCol w:w="3034"/>
        <w:gridCol w:w="3034"/>
        <w:gridCol w:w="3034"/>
      </w:tblGrid>
      <w:tr w:rsidR="00EF51BA" w:rsidRPr="00A20C9D" w14:paraId="19E1441A" w14:textId="77777777" w:rsidTr="00E7386B">
        <w:trPr>
          <w:trHeight w:val="375"/>
        </w:trPr>
        <w:tc>
          <w:tcPr>
            <w:tcW w:w="1527" w:type="dxa"/>
            <w:tcBorders>
              <w:top w:val="single" w:sz="4" w:space="0" w:color="000000"/>
              <w:left w:val="single" w:sz="4" w:space="0" w:color="000000"/>
              <w:right w:val="single" w:sz="4" w:space="0" w:color="000000"/>
            </w:tcBorders>
            <w:shd w:val="clear" w:color="auto" w:fill="B4C6E7" w:themeFill="accent1" w:themeFillTint="66"/>
          </w:tcPr>
          <w:p w14:paraId="6BA4D1B0" w14:textId="77777777" w:rsidR="00EF51BA" w:rsidRPr="00A20C9D" w:rsidRDefault="00EF51BA" w:rsidP="00E7386B">
            <w:pPr>
              <w:spacing w:after="0" w:line="259" w:lineRule="auto"/>
              <w:ind w:left="0"/>
              <w:jc w:val="center"/>
              <w:rPr>
                <w:b/>
                <w:bCs/>
                <w:sz w:val="32"/>
                <w:szCs w:val="28"/>
              </w:rPr>
            </w:pPr>
            <w:r w:rsidRPr="00A20C9D">
              <w:rPr>
                <w:b/>
                <w:bCs/>
                <w:sz w:val="32"/>
                <w:szCs w:val="28"/>
              </w:rPr>
              <w:lastRenderedPageBreak/>
              <w:t>Year</w:t>
            </w:r>
          </w:p>
        </w:tc>
        <w:tc>
          <w:tcPr>
            <w:tcW w:w="30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D0D4BF1" w14:textId="77777777" w:rsidR="00EF51BA" w:rsidRPr="00A20C9D" w:rsidRDefault="00EF51BA" w:rsidP="00E7386B">
            <w:pPr>
              <w:spacing w:after="0" w:line="259" w:lineRule="auto"/>
              <w:ind w:left="2" w:firstLine="0"/>
              <w:jc w:val="center"/>
            </w:pPr>
            <w:r w:rsidRPr="00A20C9D">
              <w:rPr>
                <w:b/>
              </w:rPr>
              <w:t>Autumn Term</w:t>
            </w:r>
          </w:p>
        </w:tc>
        <w:tc>
          <w:tcPr>
            <w:tcW w:w="303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22731E4" w14:textId="77777777" w:rsidR="00EF51BA" w:rsidRPr="00A20C9D" w:rsidRDefault="00EF51BA" w:rsidP="00E7386B">
            <w:pPr>
              <w:spacing w:after="0" w:line="259" w:lineRule="auto"/>
              <w:ind w:left="2" w:firstLine="0"/>
              <w:jc w:val="center"/>
            </w:pPr>
            <w:r w:rsidRPr="00A20C9D">
              <w:rPr>
                <w:b/>
              </w:rPr>
              <w:t>Spring Term</w:t>
            </w:r>
          </w:p>
        </w:tc>
        <w:tc>
          <w:tcPr>
            <w:tcW w:w="3034"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4B1F3C2" w14:textId="77777777" w:rsidR="00EF51BA" w:rsidRPr="00A20C9D" w:rsidRDefault="00EF51BA" w:rsidP="00E7386B">
            <w:pPr>
              <w:spacing w:after="0" w:line="259" w:lineRule="auto"/>
              <w:ind w:left="2" w:firstLine="0"/>
              <w:jc w:val="center"/>
            </w:pPr>
            <w:r w:rsidRPr="00A20C9D">
              <w:rPr>
                <w:b/>
              </w:rPr>
              <w:t>Summer Term</w:t>
            </w:r>
          </w:p>
        </w:tc>
      </w:tr>
      <w:tr w:rsidR="00EF51BA" w:rsidRPr="00A20C9D" w14:paraId="46944BFB" w14:textId="77777777" w:rsidTr="00E7386B">
        <w:trPr>
          <w:trHeight w:val="648"/>
        </w:trPr>
        <w:tc>
          <w:tcPr>
            <w:tcW w:w="10629" w:type="dxa"/>
            <w:gridSpan w:val="4"/>
            <w:tcBorders>
              <w:top w:val="single" w:sz="4" w:space="0" w:color="000000"/>
              <w:left w:val="single" w:sz="4" w:space="0" w:color="000000"/>
              <w:right w:val="single" w:sz="4" w:space="0" w:color="000000"/>
            </w:tcBorders>
            <w:shd w:val="clear" w:color="auto" w:fill="FFFFFF" w:themeFill="background1"/>
          </w:tcPr>
          <w:p w14:paraId="71FE5F20" w14:textId="77777777" w:rsidR="00EF51BA" w:rsidRPr="00A20C9D" w:rsidRDefault="00EF51BA" w:rsidP="00E7386B">
            <w:pPr>
              <w:spacing w:after="0" w:line="259" w:lineRule="auto"/>
              <w:ind w:left="2" w:firstLine="0"/>
              <w:jc w:val="center"/>
              <w:rPr>
                <w:b/>
                <w:bCs/>
                <w:sz w:val="32"/>
                <w:szCs w:val="28"/>
              </w:rPr>
            </w:pPr>
            <w:r w:rsidRPr="00A20C9D">
              <w:rPr>
                <w:b/>
                <w:bCs/>
                <w:sz w:val="32"/>
                <w:szCs w:val="28"/>
              </w:rPr>
              <w:t>KEY STAGE 4</w:t>
            </w:r>
          </w:p>
        </w:tc>
      </w:tr>
      <w:tr w:rsidR="00EF51BA" w:rsidRPr="00A20C9D" w14:paraId="6E56E7EC" w14:textId="77777777" w:rsidTr="00E7386B">
        <w:trPr>
          <w:trHeight w:val="648"/>
        </w:trPr>
        <w:tc>
          <w:tcPr>
            <w:tcW w:w="1527" w:type="dxa"/>
            <w:vMerge w:val="restart"/>
            <w:tcBorders>
              <w:top w:val="single" w:sz="4" w:space="0" w:color="000000"/>
              <w:left w:val="single" w:sz="4" w:space="0" w:color="000000"/>
              <w:right w:val="single" w:sz="4" w:space="0" w:color="000000"/>
            </w:tcBorders>
            <w:shd w:val="clear" w:color="auto" w:fill="B4C6E7" w:themeFill="accent1" w:themeFillTint="66"/>
          </w:tcPr>
          <w:p w14:paraId="4233B1AD" w14:textId="77777777" w:rsidR="00EF51BA" w:rsidRPr="00A20C9D" w:rsidRDefault="00EF51BA" w:rsidP="00E7386B">
            <w:pPr>
              <w:spacing w:after="0" w:line="259" w:lineRule="auto"/>
              <w:ind w:left="0"/>
              <w:jc w:val="center"/>
              <w:rPr>
                <w:b/>
                <w:bCs/>
                <w:sz w:val="32"/>
                <w:szCs w:val="28"/>
              </w:rPr>
            </w:pPr>
            <w:r w:rsidRPr="00A20C9D">
              <w:rPr>
                <w:b/>
                <w:bCs/>
                <w:sz w:val="32"/>
                <w:szCs w:val="28"/>
              </w:rPr>
              <w:t>Year 10</w:t>
            </w:r>
          </w:p>
        </w:tc>
        <w:tc>
          <w:tcPr>
            <w:tcW w:w="9102" w:type="dxa"/>
            <w:gridSpan w:val="3"/>
            <w:tcBorders>
              <w:top w:val="single" w:sz="4" w:space="0" w:color="000000"/>
              <w:left w:val="single" w:sz="4" w:space="0" w:color="000000"/>
              <w:bottom w:val="single" w:sz="4" w:space="0" w:color="000000"/>
              <w:right w:val="single" w:sz="4" w:space="0" w:color="000000"/>
            </w:tcBorders>
          </w:tcPr>
          <w:p w14:paraId="54341D5A" w14:textId="77777777" w:rsidR="00EF51BA" w:rsidRPr="00A20C9D" w:rsidRDefault="00EF51BA" w:rsidP="00E7386B">
            <w:pPr>
              <w:spacing w:after="0" w:line="259" w:lineRule="auto"/>
              <w:ind w:left="2" w:firstLine="0"/>
              <w:jc w:val="center"/>
            </w:pPr>
            <w:r w:rsidRPr="00A20C9D">
              <w:t xml:space="preserve">All year, a cycle of meetings with Sarah Precious to plan destinations and pathways.  This will drive what bespoke experiences and access is required </w:t>
            </w:r>
          </w:p>
        </w:tc>
      </w:tr>
      <w:tr w:rsidR="00EF51BA" w:rsidRPr="00A20C9D" w14:paraId="6D84FE04" w14:textId="77777777" w:rsidTr="00E7386B">
        <w:trPr>
          <w:trHeight w:val="4315"/>
        </w:trPr>
        <w:tc>
          <w:tcPr>
            <w:tcW w:w="1527" w:type="dxa"/>
            <w:vMerge/>
            <w:tcBorders>
              <w:left w:val="single" w:sz="4" w:space="0" w:color="000000"/>
              <w:bottom w:val="single" w:sz="4" w:space="0" w:color="000000"/>
              <w:right w:val="single" w:sz="4" w:space="0" w:color="000000"/>
            </w:tcBorders>
            <w:shd w:val="clear" w:color="auto" w:fill="B4C6E7" w:themeFill="accent1" w:themeFillTint="66"/>
          </w:tcPr>
          <w:p w14:paraId="170C4DF6" w14:textId="77777777" w:rsidR="00EF51BA" w:rsidRPr="00A20C9D" w:rsidRDefault="00EF51BA" w:rsidP="00E7386B">
            <w:pPr>
              <w:spacing w:after="0" w:line="259" w:lineRule="auto"/>
              <w:ind w:left="0" w:firstLine="0"/>
              <w:jc w:val="center"/>
              <w:rPr>
                <w:b/>
                <w:bCs/>
                <w:sz w:val="32"/>
                <w:szCs w:val="28"/>
              </w:rPr>
            </w:pPr>
          </w:p>
        </w:tc>
        <w:tc>
          <w:tcPr>
            <w:tcW w:w="3034" w:type="dxa"/>
            <w:tcBorders>
              <w:top w:val="single" w:sz="4" w:space="0" w:color="000000"/>
              <w:left w:val="single" w:sz="4" w:space="0" w:color="000000"/>
              <w:bottom w:val="single" w:sz="4" w:space="0" w:color="000000"/>
              <w:right w:val="single" w:sz="4" w:space="0" w:color="000000"/>
            </w:tcBorders>
          </w:tcPr>
          <w:p w14:paraId="4E178858" w14:textId="77777777" w:rsidR="00EF51BA" w:rsidRPr="00A20C9D" w:rsidRDefault="00EF51BA" w:rsidP="00E7386B">
            <w:pPr>
              <w:spacing w:after="33" w:line="259" w:lineRule="auto"/>
              <w:ind w:left="2" w:firstLine="0"/>
              <w:jc w:val="center"/>
              <w:rPr>
                <w:b/>
              </w:rPr>
            </w:pPr>
            <w:r w:rsidRPr="00A20C9D">
              <w:rPr>
                <w:b/>
              </w:rPr>
              <w:t>Newsletter for all career opportunities/events both past and present</w:t>
            </w:r>
          </w:p>
          <w:p w14:paraId="77D677B9" w14:textId="77777777" w:rsidR="00EF51BA" w:rsidRPr="00A20C9D" w:rsidRDefault="00EF51BA" w:rsidP="00E7386B">
            <w:pPr>
              <w:spacing w:after="33" w:line="259" w:lineRule="auto"/>
              <w:ind w:left="2" w:firstLine="0"/>
              <w:jc w:val="center"/>
            </w:pPr>
          </w:p>
          <w:p w14:paraId="79BBF9A7" w14:textId="77777777" w:rsidR="00EF51BA" w:rsidRPr="00A20C9D" w:rsidRDefault="00EF51BA" w:rsidP="00E7386B">
            <w:pPr>
              <w:spacing w:after="0" w:line="288" w:lineRule="auto"/>
              <w:ind w:left="2" w:firstLine="0"/>
              <w:jc w:val="center"/>
              <w:rPr>
                <w:color w:val="0D0D0D"/>
              </w:rPr>
            </w:pPr>
            <w:r w:rsidRPr="00A20C9D">
              <w:rPr>
                <w:color w:val="0D0D0D"/>
              </w:rPr>
              <w:t>Life Skills – work experience preparation sessions</w:t>
            </w:r>
          </w:p>
          <w:p w14:paraId="3B6568D7" w14:textId="77777777" w:rsidR="00EF51BA" w:rsidRPr="00A20C9D" w:rsidRDefault="00EF51BA" w:rsidP="00E7386B">
            <w:pPr>
              <w:spacing w:after="0" w:line="288" w:lineRule="auto"/>
              <w:ind w:left="2" w:firstLine="0"/>
              <w:jc w:val="center"/>
              <w:rPr>
                <w:color w:val="0D0D0D"/>
              </w:rPr>
            </w:pPr>
            <w:r w:rsidRPr="00A20C9D">
              <w:rPr>
                <w:color w:val="0D0D0D"/>
              </w:rPr>
              <w:t>AP to discuss with all Y10s potential for w/e</w:t>
            </w:r>
          </w:p>
          <w:p w14:paraId="3C73CC9C" w14:textId="77777777" w:rsidR="00EF51BA" w:rsidRPr="00A20C9D" w:rsidRDefault="00EF51BA" w:rsidP="00E7386B">
            <w:pPr>
              <w:spacing w:after="0" w:line="288" w:lineRule="auto"/>
              <w:ind w:left="2" w:firstLine="0"/>
              <w:jc w:val="center"/>
              <w:rPr>
                <w:color w:val="0D0D0D"/>
              </w:rPr>
            </w:pPr>
          </w:p>
          <w:p w14:paraId="417D419B" w14:textId="77777777" w:rsidR="00EF51BA" w:rsidRPr="00A20C9D" w:rsidRDefault="00EF51BA" w:rsidP="00E7386B">
            <w:pPr>
              <w:spacing w:after="0" w:line="288" w:lineRule="auto"/>
              <w:ind w:left="2" w:firstLine="0"/>
              <w:jc w:val="center"/>
            </w:pPr>
            <w:r w:rsidRPr="00A20C9D">
              <w:rPr>
                <w:color w:val="0D0D0D"/>
              </w:rPr>
              <w:t>College Talks.  All local colleges are invited in to speak with all KS4 students</w:t>
            </w:r>
          </w:p>
          <w:p w14:paraId="7D4AB557" w14:textId="77777777" w:rsidR="00EF51BA" w:rsidRPr="00A20C9D" w:rsidRDefault="00EF51BA" w:rsidP="00E7386B">
            <w:pPr>
              <w:spacing w:after="0" w:line="259" w:lineRule="auto"/>
              <w:ind w:left="2" w:firstLine="0"/>
              <w:jc w:val="center"/>
            </w:pPr>
          </w:p>
        </w:tc>
        <w:tc>
          <w:tcPr>
            <w:tcW w:w="3034" w:type="dxa"/>
            <w:tcBorders>
              <w:top w:val="single" w:sz="4" w:space="0" w:color="000000"/>
              <w:left w:val="single" w:sz="4" w:space="0" w:color="000000"/>
              <w:bottom w:val="single" w:sz="4" w:space="0" w:color="000000"/>
              <w:right w:val="single" w:sz="4" w:space="0" w:color="000000"/>
            </w:tcBorders>
          </w:tcPr>
          <w:p w14:paraId="361BC93C" w14:textId="77777777" w:rsidR="00EF51BA" w:rsidRPr="00A20C9D" w:rsidRDefault="00EF51BA" w:rsidP="00E7386B">
            <w:pPr>
              <w:spacing w:after="0" w:line="259" w:lineRule="auto"/>
              <w:ind w:left="2" w:firstLine="0"/>
              <w:jc w:val="center"/>
            </w:pPr>
            <w:r w:rsidRPr="00A20C9D">
              <w:t>Develop awareness of college applications by form tutors and careers advisor</w:t>
            </w:r>
          </w:p>
          <w:p w14:paraId="6303DBBC" w14:textId="77777777" w:rsidR="00EF51BA" w:rsidRPr="00A20C9D" w:rsidRDefault="00EF51BA" w:rsidP="00E7386B">
            <w:pPr>
              <w:spacing w:after="0" w:line="259" w:lineRule="auto"/>
              <w:ind w:left="2" w:firstLine="0"/>
              <w:jc w:val="center"/>
            </w:pPr>
          </w:p>
          <w:p w14:paraId="2611AC71" w14:textId="77777777" w:rsidR="00EF51BA" w:rsidRPr="00A20C9D" w:rsidRDefault="00EF51BA" w:rsidP="00E7386B">
            <w:pPr>
              <w:spacing w:after="0" w:line="259" w:lineRule="auto"/>
              <w:ind w:left="2" w:firstLine="0"/>
              <w:jc w:val="center"/>
            </w:pPr>
            <w:r w:rsidRPr="00A20C9D">
              <w:t>To explore and look at the changes that are influencing the world of work. As you consider the type of career or work you want to do in the future. To understand the importance of the labour market and how it changes and what this means for a career choice</w:t>
            </w:r>
          </w:p>
          <w:p w14:paraId="0F11292B" w14:textId="77777777" w:rsidR="00EF51BA" w:rsidRPr="00A20C9D" w:rsidRDefault="00EF51BA" w:rsidP="00E7386B">
            <w:pPr>
              <w:spacing w:after="0" w:line="259" w:lineRule="auto"/>
              <w:ind w:left="2" w:firstLine="0"/>
              <w:jc w:val="center"/>
            </w:pPr>
          </w:p>
          <w:p w14:paraId="2065205A" w14:textId="77777777" w:rsidR="00EF51BA" w:rsidRPr="00A20C9D" w:rsidRDefault="00EF51BA" w:rsidP="00E7386B">
            <w:pPr>
              <w:spacing w:after="0" w:line="259" w:lineRule="auto"/>
              <w:ind w:left="2" w:firstLine="0"/>
              <w:jc w:val="center"/>
            </w:pPr>
            <w:r w:rsidRPr="00A20C9D">
              <w:t>College visits.  Students taken to all key local colleges for a tour</w:t>
            </w:r>
          </w:p>
          <w:p w14:paraId="6296EC58" w14:textId="77777777" w:rsidR="00EF51BA" w:rsidRPr="00A20C9D" w:rsidRDefault="00EF51BA" w:rsidP="00E7386B">
            <w:pPr>
              <w:spacing w:after="0" w:line="259" w:lineRule="auto"/>
              <w:ind w:left="2" w:firstLine="0"/>
              <w:jc w:val="center"/>
            </w:pPr>
          </w:p>
          <w:p w14:paraId="52F5C907" w14:textId="77777777" w:rsidR="00EF51BA" w:rsidRPr="00A20C9D" w:rsidRDefault="00EF51BA" w:rsidP="00E7386B">
            <w:pPr>
              <w:spacing w:after="0" w:line="259" w:lineRule="auto"/>
              <w:ind w:left="2" w:firstLine="0"/>
              <w:jc w:val="center"/>
            </w:pPr>
            <w:r w:rsidRPr="00A20C9D">
              <w:t>KS4 parents evening with colleges/work based encounters for parents</w:t>
            </w:r>
          </w:p>
          <w:p w14:paraId="3A2E0250" w14:textId="77777777" w:rsidR="00EF51BA" w:rsidRPr="00A20C9D" w:rsidRDefault="00EF51BA" w:rsidP="00E7386B">
            <w:pPr>
              <w:spacing w:after="0" w:line="259" w:lineRule="auto"/>
              <w:ind w:left="2" w:firstLine="0"/>
              <w:jc w:val="center"/>
            </w:pPr>
          </w:p>
          <w:p w14:paraId="121B78B4" w14:textId="77777777" w:rsidR="00EF51BA" w:rsidRPr="00A20C9D" w:rsidRDefault="00EF51BA" w:rsidP="00E7386B">
            <w:pPr>
              <w:spacing w:after="0" w:line="259" w:lineRule="auto"/>
              <w:ind w:left="2" w:firstLine="0"/>
              <w:jc w:val="center"/>
            </w:pPr>
            <w:r w:rsidRPr="00A20C9D">
              <w:t>Army experience day</w:t>
            </w:r>
          </w:p>
          <w:p w14:paraId="42F2495D" w14:textId="77777777" w:rsidR="00EF51BA" w:rsidRPr="00A20C9D" w:rsidRDefault="00EF51BA" w:rsidP="00E7386B">
            <w:pPr>
              <w:spacing w:after="0" w:line="259" w:lineRule="auto"/>
              <w:ind w:left="2" w:firstLine="0"/>
              <w:jc w:val="center"/>
            </w:pPr>
          </w:p>
          <w:p w14:paraId="63F5428F" w14:textId="77777777" w:rsidR="00EF51BA" w:rsidRPr="00A20C9D" w:rsidRDefault="00EF51BA" w:rsidP="00E7386B">
            <w:pPr>
              <w:spacing w:after="0" w:line="259" w:lineRule="auto"/>
              <w:ind w:left="2" w:firstLine="0"/>
              <w:jc w:val="center"/>
            </w:pPr>
            <w:r w:rsidRPr="00A20C9D">
              <w:t>Visits to local labour market SUBJECT RELATED</w:t>
            </w:r>
          </w:p>
          <w:p w14:paraId="5307569E" w14:textId="77777777" w:rsidR="00EF51BA" w:rsidRPr="00A20C9D" w:rsidRDefault="00EF51BA" w:rsidP="00E7386B">
            <w:pPr>
              <w:spacing w:after="0" w:line="259" w:lineRule="auto"/>
              <w:ind w:left="2" w:firstLine="0"/>
              <w:jc w:val="center"/>
            </w:pPr>
          </w:p>
          <w:p w14:paraId="0EFD448E" w14:textId="253BACF7" w:rsidR="00EF51BA" w:rsidRPr="00A20C9D" w:rsidRDefault="00EF51BA" w:rsidP="00F07071">
            <w:pPr>
              <w:spacing w:after="0" w:line="259" w:lineRule="auto"/>
              <w:ind w:left="0" w:firstLine="0"/>
            </w:pPr>
          </w:p>
          <w:p w14:paraId="7B773FE8" w14:textId="77777777" w:rsidR="00EF51BA" w:rsidRPr="00A20C9D" w:rsidRDefault="00EF51BA" w:rsidP="00E7386B">
            <w:pPr>
              <w:spacing w:after="0" w:line="259" w:lineRule="auto"/>
              <w:ind w:left="0" w:firstLine="0"/>
            </w:pPr>
          </w:p>
        </w:tc>
        <w:tc>
          <w:tcPr>
            <w:tcW w:w="3034" w:type="dxa"/>
            <w:tcBorders>
              <w:top w:val="single" w:sz="4" w:space="0" w:color="000000"/>
              <w:left w:val="single" w:sz="4" w:space="0" w:color="000000"/>
              <w:bottom w:val="single" w:sz="4" w:space="0" w:color="000000"/>
              <w:right w:val="single" w:sz="4" w:space="0" w:color="000000"/>
            </w:tcBorders>
          </w:tcPr>
          <w:p w14:paraId="28DBB19A" w14:textId="77777777" w:rsidR="00EF51BA" w:rsidRPr="00A20C9D" w:rsidRDefault="00EF51BA" w:rsidP="00E7386B">
            <w:pPr>
              <w:spacing w:after="0" w:line="259" w:lineRule="auto"/>
              <w:ind w:left="2" w:firstLine="0"/>
              <w:jc w:val="center"/>
            </w:pPr>
            <w:r w:rsidRPr="00A20C9D">
              <w:t>Ensured all year 10 have discussed pathways for further education.  This is done in tandem with Sarah Precious (LA)</w:t>
            </w:r>
          </w:p>
          <w:p w14:paraId="0F39206A" w14:textId="77777777" w:rsidR="00EF51BA" w:rsidRPr="00A20C9D" w:rsidRDefault="00EF51BA" w:rsidP="00E7386B">
            <w:pPr>
              <w:spacing w:after="0" w:line="259" w:lineRule="auto"/>
              <w:ind w:left="2" w:firstLine="0"/>
              <w:jc w:val="center"/>
            </w:pPr>
          </w:p>
          <w:p w14:paraId="1D9D3037" w14:textId="77777777" w:rsidR="00EF51BA" w:rsidRPr="00A20C9D" w:rsidRDefault="00EF51BA" w:rsidP="00E7386B">
            <w:pPr>
              <w:spacing w:after="0" w:line="259" w:lineRule="auto"/>
              <w:ind w:left="2" w:firstLine="0"/>
              <w:jc w:val="center"/>
            </w:pPr>
            <w:r w:rsidRPr="00A20C9D">
              <w:t xml:space="preserve">Apprenticeship Event.  </w:t>
            </w:r>
          </w:p>
          <w:p w14:paraId="324F802E" w14:textId="77777777" w:rsidR="00EF51BA" w:rsidRPr="00A20C9D" w:rsidRDefault="00EF51BA" w:rsidP="00E7386B">
            <w:pPr>
              <w:spacing w:after="0" w:line="259" w:lineRule="auto"/>
              <w:ind w:left="2" w:firstLine="0"/>
              <w:jc w:val="center"/>
            </w:pPr>
            <w:r w:rsidRPr="00A20C9D">
              <w:t>Each year group has a chance to meet varied apprenticeship providers</w:t>
            </w:r>
          </w:p>
          <w:p w14:paraId="2EF52227" w14:textId="77777777" w:rsidR="00EF51BA" w:rsidRPr="00A20C9D" w:rsidRDefault="00EF51BA" w:rsidP="00E7386B">
            <w:pPr>
              <w:spacing w:after="0" w:line="259" w:lineRule="auto"/>
              <w:ind w:left="2" w:firstLine="0"/>
              <w:jc w:val="center"/>
            </w:pPr>
            <w:r w:rsidRPr="00A20C9D">
              <w:t xml:space="preserve">Inc: KMF, HIT, Martec and Equality Education.  </w:t>
            </w:r>
          </w:p>
          <w:p w14:paraId="0D2C09EA" w14:textId="77777777" w:rsidR="00EF51BA" w:rsidRPr="00A20C9D" w:rsidRDefault="00EF51BA" w:rsidP="00E7386B">
            <w:pPr>
              <w:spacing w:after="0" w:line="259" w:lineRule="auto"/>
              <w:ind w:left="2" w:firstLine="0"/>
              <w:jc w:val="center"/>
            </w:pPr>
          </w:p>
        </w:tc>
      </w:tr>
      <w:tr w:rsidR="00EF51BA" w:rsidRPr="00A20C9D" w14:paraId="11CA3BDF" w14:textId="77777777" w:rsidTr="00E7386B">
        <w:trPr>
          <w:trHeight w:val="717"/>
        </w:trPr>
        <w:tc>
          <w:tcPr>
            <w:tcW w:w="1527" w:type="dxa"/>
            <w:vMerge w:val="restart"/>
            <w:tcBorders>
              <w:top w:val="single" w:sz="4" w:space="0" w:color="000000"/>
              <w:left w:val="single" w:sz="4" w:space="0" w:color="000000"/>
              <w:right w:val="single" w:sz="4" w:space="0" w:color="000000"/>
            </w:tcBorders>
            <w:shd w:val="clear" w:color="auto" w:fill="B4C6E7" w:themeFill="accent1" w:themeFillTint="66"/>
          </w:tcPr>
          <w:p w14:paraId="2211DF82" w14:textId="77777777" w:rsidR="00EF51BA" w:rsidRPr="00A20C9D" w:rsidRDefault="00EF51BA" w:rsidP="00E7386B">
            <w:pPr>
              <w:spacing w:after="0" w:line="259" w:lineRule="auto"/>
              <w:ind w:left="0"/>
              <w:jc w:val="center"/>
              <w:rPr>
                <w:b/>
                <w:bCs/>
                <w:sz w:val="32"/>
                <w:szCs w:val="28"/>
              </w:rPr>
            </w:pPr>
            <w:r w:rsidRPr="00A20C9D">
              <w:rPr>
                <w:b/>
                <w:bCs/>
                <w:sz w:val="32"/>
                <w:szCs w:val="28"/>
              </w:rPr>
              <w:t>Year 11</w:t>
            </w:r>
          </w:p>
        </w:tc>
        <w:tc>
          <w:tcPr>
            <w:tcW w:w="9102" w:type="dxa"/>
            <w:gridSpan w:val="3"/>
            <w:tcBorders>
              <w:top w:val="single" w:sz="4" w:space="0" w:color="000000"/>
              <w:left w:val="single" w:sz="4" w:space="0" w:color="000000"/>
              <w:bottom w:val="single" w:sz="4" w:space="0" w:color="000000"/>
              <w:right w:val="single" w:sz="4" w:space="0" w:color="000000"/>
            </w:tcBorders>
          </w:tcPr>
          <w:p w14:paraId="22B8420A" w14:textId="77777777" w:rsidR="00EF51BA" w:rsidRPr="00A20C9D" w:rsidRDefault="00EF51BA" w:rsidP="00E7386B">
            <w:pPr>
              <w:spacing w:after="0" w:line="259" w:lineRule="auto"/>
              <w:ind w:left="2" w:firstLine="0"/>
              <w:jc w:val="center"/>
            </w:pPr>
            <w:r w:rsidRPr="00A20C9D">
              <w:t xml:space="preserve">All year, a cycle of meetings with Sarah Precious to plan destinations and pathways.  This will drive what bespoke experiences and access is required </w:t>
            </w:r>
          </w:p>
        </w:tc>
      </w:tr>
      <w:tr w:rsidR="00EF51BA" w:rsidRPr="00A20C9D" w14:paraId="6EC6924B" w14:textId="77777777" w:rsidTr="00E7386B">
        <w:trPr>
          <w:trHeight w:val="2990"/>
        </w:trPr>
        <w:tc>
          <w:tcPr>
            <w:tcW w:w="1527" w:type="dxa"/>
            <w:vMerge/>
            <w:tcBorders>
              <w:left w:val="single" w:sz="4" w:space="0" w:color="000000"/>
              <w:bottom w:val="single" w:sz="4" w:space="0" w:color="000000"/>
              <w:right w:val="single" w:sz="4" w:space="0" w:color="000000"/>
            </w:tcBorders>
            <w:shd w:val="clear" w:color="auto" w:fill="B4C6E7" w:themeFill="accent1" w:themeFillTint="66"/>
          </w:tcPr>
          <w:p w14:paraId="1667A35F" w14:textId="77777777" w:rsidR="00EF51BA" w:rsidRPr="00A20C9D" w:rsidRDefault="00EF51BA" w:rsidP="00E7386B">
            <w:pPr>
              <w:spacing w:after="0" w:line="259" w:lineRule="auto"/>
              <w:ind w:left="0" w:firstLine="0"/>
              <w:jc w:val="center"/>
              <w:rPr>
                <w:b/>
                <w:bCs/>
                <w:sz w:val="32"/>
                <w:szCs w:val="28"/>
              </w:rPr>
            </w:pPr>
          </w:p>
        </w:tc>
        <w:tc>
          <w:tcPr>
            <w:tcW w:w="3034" w:type="dxa"/>
            <w:tcBorders>
              <w:top w:val="single" w:sz="4" w:space="0" w:color="000000"/>
              <w:left w:val="single" w:sz="4" w:space="0" w:color="000000"/>
              <w:bottom w:val="single" w:sz="4" w:space="0" w:color="000000"/>
              <w:right w:val="single" w:sz="4" w:space="0" w:color="000000"/>
            </w:tcBorders>
          </w:tcPr>
          <w:p w14:paraId="20F32052" w14:textId="77777777" w:rsidR="00EF51BA" w:rsidRPr="00A20C9D" w:rsidRDefault="00EF51BA" w:rsidP="00E7386B">
            <w:pPr>
              <w:spacing w:after="33" w:line="259" w:lineRule="auto"/>
              <w:ind w:left="2" w:firstLine="0"/>
              <w:jc w:val="center"/>
              <w:rPr>
                <w:b/>
              </w:rPr>
            </w:pPr>
            <w:r w:rsidRPr="00A20C9D">
              <w:rPr>
                <w:b/>
              </w:rPr>
              <w:t>Newsletter for all career opportunities/events both past and present</w:t>
            </w:r>
          </w:p>
          <w:p w14:paraId="2A2BB518" w14:textId="77777777" w:rsidR="00EF51BA" w:rsidRPr="00A20C9D" w:rsidRDefault="00EF51BA" w:rsidP="00E7386B">
            <w:pPr>
              <w:spacing w:after="33" w:line="259" w:lineRule="auto"/>
              <w:ind w:left="2" w:firstLine="0"/>
              <w:jc w:val="center"/>
            </w:pPr>
          </w:p>
          <w:p w14:paraId="69CF223F" w14:textId="77777777" w:rsidR="00EF51BA" w:rsidRPr="00A20C9D" w:rsidRDefault="00EF51BA" w:rsidP="00E7386B">
            <w:pPr>
              <w:spacing w:after="0" w:line="288" w:lineRule="auto"/>
              <w:ind w:left="2" w:firstLine="0"/>
              <w:jc w:val="center"/>
              <w:rPr>
                <w:color w:val="0D0D0D"/>
              </w:rPr>
            </w:pPr>
            <w:r w:rsidRPr="00A20C9D">
              <w:rPr>
                <w:color w:val="0D0D0D"/>
              </w:rPr>
              <w:t>Life Skills – work experience preparation sessions</w:t>
            </w:r>
          </w:p>
          <w:p w14:paraId="4A61C47F" w14:textId="77777777" w:rsidR="00EF51BA" w:rsidRPr="00A20C9D" w:rsidRDefault="00EF51BA" w:rsidP="00E7386B">
            <w:pPr>
              <w:spacing w:after="0" w:line="288" w:lineRule="auto"/>
              <w:ind w:left="2" w:firstLine="0"/>
              <w:jc w:val="center"/>
              <w:rPr>
                <w:color w:val="0D0D0D"/>
              </w:rPr>
            </w:pPr>
            <w:r w:rsidRPr="00A20C9D">
              <w:rPr>
                <w:color w:val="0D0D0D"/>
              </w:rPr>
              <w:t>AP to discuss with all Y10s potential for w/e</w:t>
            </w:r>
          </w:p>
          <w:p w14:paraId="23BC0E69" w14:textId="77777777" w:rsidR="00EF51BA" w:rsidRPr="00A20C9D" w:rsidRDefault="00EF51BA" w:rsidP="00E7386B">
            <w:pPr>
              <w:spacing w:after="0" w:line="288" w:lineRule="auto"/>
              <w:ind w:left="2" w:firstLine="0"/>
              <w:jc w:val="center"/>
              <w:rPr>
                <w:color w:val="0D0D0D"/>
              </w:rPr>
            </w:pPr>
          </w:p>
          <w:p w14:paraId="0081968F" w14:textId="77777777" w:rsidR="00EF51BA" w:rsidRPr="00A20C9D" w:rsidRDefault="00EF51BA" w:rsidP="00E7386B">
            <w:pPr>
              <w:spacing w:after="0" w:line="288" w:lineRule="auto"/>
              <w:ind w:left="2" w:firstLine="0"/>
              <w:jc w:val="center"/>
            </w:pPr>
            <w:r w:rsidRPr="00A20C9D">
              <w:rPr>
                <w:color w:val="0D0D0D"/>
              </w:rPr>
              <w:t>College Talks.  All local colleges are invited in to speak with all KS4 students</w:t>
            </w:r>
          </w:p>
          <w:p w14:paraId="06799936" w14:textId="77777777" w:rsidR="00EF51BA" w:rsidRPr="00A20C9D" w:rsidRDefault="00EF51BA" w:rsidP="00E7386B">
            <w:pPr>
              <w:spacing w:after="0" w:line="259" w:lineRule="auto"/>
              <w:ind w:left="2" w:firstLine="0"/>
              <w:jc w:val="center"/>
            </w:pPr>
          </w:p>
        </w:tc>
        <w:tc>
          <w:tcPr>
            <w:tcW w:w="3034" w:type="dxa"/>
            <w:tcBorders>
              <w:top w:val="single" w:sz="4" w:space="0" w:color="000000"/>
              <w:left w:val="single" w:sz="4" w:space="0" w:color="000000"/>
              <w:bottom w:val="single" w:sz="4" w:space="0" w:color="000000"/>
              <w:right w:val="single" w:sz="4" w:space="0" w:color="000000"/>
            </w:tcBorders>
          </w:tcPr>
          <w:p w14:paraId="01F75502" w14:textId="77777777" w:rsidR="00EF51BA" w:rsidRPr="00A20C9D" w:rsidRDefault="00EF51BA" w:rsidP="00E7386B">
            <w:pPr>
              <w:spacing w:after="33" w:line="259" w:lineRule="auto"/>
              <w:ind w:left="2" w:firstLine="0"/>
              <w:jc w:val="center"/>
            </w:pPr>
            <w:r w:rsidRPr="00A20C9D">
              <w:t>Learning about the different routes available to you after GCSEs</w:t>
            </w:r>
          </w:p>
          <w:p w14:paraId="0884E908" w14:textId="77777777" w:rsidR="00EF51BA" w:rsidRPr="00A20C9D" w:rsidRDefault="00EF51BA" w:rsidP="00E7386B">
            <w:pPr>
              <w:spacing w:after="33" w:line="259" w:lineRule="auto"/>
              <w:ind w:left="2" w:firstLine="0"/>
              <w:jc w:val="center"/>
            </w:pPr>
          </w:p>
          <w:p w14:paraId="6DEC8E0E" w14:textId="77777777" w:rsidR="00EF51BA" w:rsidRPr="00A20C9D" w:rsidRDefault="00EF51BA" w:rsidP="00E7386B">
            <w:pPr>
              <w:spacing w:after="0" w:line="259" w:lineRule="auto"/>
              <w:ind w:left="2" w:firstLine="0"/>
              <w:jc w:val="center"/>
            </w:pPr>
            <w:r w:rsidRPr="00A20C9D">
              <w:t>Develop awareness of collage applications by form tutors and careers advisor</w:t>
            </w:r>
          </w:p>
          <w:p w14:paraId="2712ACA9" w14:textId="77777777" w:rsidR="00EF51BA" w:rsidRPr="00A20C9D" w:rsidRDefault="00EF51BA" w:rsidP="00E7386B">
            <w:pPr>
              <w:spacing w:after="0" w:line="259" w:lineRule="auto"/>
              <w:ind w:left="2" w:firstLine="0"/>
              <w:jc w:val="center"/>
            </w:pPr>
            <w:r w:rsidRPr="00A20C9D">
              <w:t>Complete college and apprenticeship applications</w:t>
            </w:r>
          </w:p>
          <w:p w14:paraId="12768439" w14:textId="77777777" w:rsidR="00EF51BA" w:rsidRPr="00A20C9D" w:rsidRDefault="00EF51BA" w:rsidP="00E7386B">
            <w:pPr>
              <w:spacing w:after="0" w:line="259" w:lineRule="auto"/>
              <w:ind w:left="2" w:firstLine="0"/>
              <w:jc w:val="center"/>
            </w:pPr>
          </w:p>
          <w:p w14:paraId="67BB345B" w14:textId="77777777" w:rsidR="00EF51BA" w:rsidRPr="00A20C9D" w:rsidRDefault="00EF51BA" w:rsidP="00E7386B">
            <w:pPr>
              <w:spacing w:after="0" w:line="259" w:lineRule="auto"/>
              <w:ind w:left="2" w:firstLine="0"/>
              <w:jc w:val="center"/>
            </w:pPr>
            <w:r w:rsidRPr="00A20C9D">
              <w:t>College visits.  Students taken to all key local colleges for a tour</w:t>
            </w:r>
          </w:p>
          <w:p w14:paraId="13D46300" w14:textId="77777777" w:rsidR="00EF51BA" w:rsidRPr="00A20C9D" w:rsidRDefault="00EF51BA" w:rsidP="00E7386B">
            <w:pPr>
              <w:spacing w:after="0" w:line="259" w:lineRule="auto"/>
              <w:ind w:left="2" w:firstLine="0"/>
              <w:jc w:val="center"/>
            </w:pPr>
          </w:p>
          <w:p w14:paraId="55E6A59B" w14:textId="77777777" w:rsidR="00EF51BA" w:rsidRPr="00A20C9D" w:rsidRDefault="00EF51BA" w:rsidP="00E7386B">
            <w:pPr>
              <w:spacing w:after="0" w:line="259" w:lineRule="auto"/>
              <w:ind w:left="2" w:firstLine="0"/>
              <w:jc w:val="center"/>
            </w:pPr>
            <w:r w:rsidRPr="00A20C9D">
              <w:t>KS4 parents evening with colleges/work based encounters for parents</w:t>
            </w:r>
          </w:p>
          <w:p w14:paraId="0C6C0467" w14:textId="77777777" w:rsidR="00EF51BA" w:rsidRPr="00A20C9D" w:rsidRDefault="00EF51BA" w:rsidP="00E7386B">
            <w:pPr>
              <w:spacing w:after="0" w:line="259" w:lineRule="auto"/>
              <w:ind w:left="2" w:firstLine="0"/>
              <w:jc w:val="center"/>
            </w:pPr>
          </w:p>
          <w:p w14:paraId="26F195C6" w14:textId="77777777" w:rsidR="00EF51BA" w:rsidRPr="00A20C9D" w:rsidRDefault="00EF51BA" w:rsidP="00E7386B">
            <w:pPr>
              <w:spacing w:after="0" w:line="259" w:lineRule="auto"/>
              <w:ind w:left="2" w:firstLine="0"/>
              <w:jc w:val="center"/>
            </w:pPr>
            <w:r w:rsidRPr="00A20C9D">
              <w:t>Army experience day</w:t>
            </w:r>
          </w:p>
          <w:p w14:paraId="1D0B82CE" w14:textId="77777777" w:rsidR="00EF51BA" w:rsidRPr="00A20C9D" w:rsidRDefault="00EF51BA" w:rsidP="00E7386B">
            <w:pPr>
              <w:spacing w:after="0" w:line="259" w:lineRule="auto"/>
              <w:ind w:left="2" w:firstLine="0"/>
              <w:jc w:val="center"/>
            </w:pPr>
          </w:p>
          <w:p w14:paraId="528BDE4A" w14:textId="77777777" w:rsidR="00EF51BA" w:rsidRPr="00A20C9D" w:rsidRDefault="00EF51BA" w:rsidP="00E7386B">
            <w:pPr>
              <w:spacing w:after="0" w:line="259" w:lineRule="auto"/>
              <w:ind w:left="2" w:firstLine="0"/>
              <w:jc w:val="center"/>
            </w:pPr>
            <w:r w:rsidRPr="00A20C9D">
              <w:t>Visits to local labour market SUBJECT RELATED</w:t>
            </w:r>
          </w:p>
          <w:p w14:paraId="5DA5E350" w14:textId="5ADB9094" w:rsidR="00EF51BA" w:rsidRPr="00A20C9D" w:rsidRDefault="00EF51BA" w:rsidP="00E7386B">
            <w:pPr>
              <w:spacing w:after="0" w:line="259" w:lineRule="auto"/>
              <w:ind w:left="0" w:firstLine="0"/>
            </w:pPr>
          </w:p>
        </w:tc>
        <w:tc>
          <w:tcPr>
            <w:tcW w:w="3034" w:type="dxa"/>
            <w:tcBorders>
              <w:top w:val="single" w:sz="4" w:space="0" w:color="000000"/>
              <w:left w:val="single" w:sz="4" w:space="0" w:color="000000"/>
              <w:bottom w:val="single" w:sz="4" w:space="0" w:color="000000"/>
              <w:right w:val="single" w:sz="4" w:space="0" w:color="000000"/>
            </w:tcBorders>
          </w:tcPr>
          <w:p w14:paraId="400E6308" w14:textId="77777777" w:rsidR="00EF51BA" w:rsidRPr="00A20C9D" w:rsidRDefault="00EF51BA" w:rsidP="00E7386B">
            <w:pPr>
              <w:spacing w:after="0" w:line="259" w:lineRule="auto"/>
              <w:ind w:left="2" w:firstLine="0"/>
              <w:jc w:val="center"/>
            </w:pPr>
            <w:r w:rsidRPr="00A20C9D">
              <w:t>Confirmation of post-16 education and training destinations for all pupils.</w:t>
            </w:r>
          </w:p>
          <w:p w14:paraId="02FA0420" w14:textId="77777777" w:rsidR="00EF51BA" w:rsidRPr="00A20C9D" w:rsidRDefault="00EF51BA" w:rsidP="00E7386B">
            <w:pPr>
              <w:spacing w:after="0" w:line="259" w:lineRule="auto"/>
              <w:ind w:left="2" w:firstLine="0"/>
              <w:jc w:val="center"/>
            </w:pPr>
            <w:r w:rsidRPr="00A20C9D">
              <w:t>This is done in tandem with Sarah Precious (LA)</w:t>
            </w:r>
          </w:p>
          <w:p w14:paraId="4C7CE769" w14:textId="77777777" w:rsidR="00EF51BA" w:rsidRPr="00A20C9D" w:rsidRDefault="00EF51BA" w:rsidP="00E7386B">
            <w:pPr>
              <w:spacing w:after="0" w:line="259" w:lineRule="auto"/>
              <w:ind w:left="2" w:firstLine="0"/>
              <w:jc w:val="center"/>
            </w:pPr>
          </w:p>
        </w:tc>
      </w:tr>
    </w:tbl>
    <w:p w14:paraId="10DA89D2" w14:textId="77777777" w:rsidR="00EF51BA" w:rsidRPr="00A20C9D" w:rsidRDefault="00EF51BA" w:rsidP="00EF51BA">
      <w:pPr>
        <w:spacing w:after="263" w:line="268" w:lineRule="auto"/>
        <w:ind w:left="0" w:right="24" w:firstLine="0"/>
        <w:rPr>
          <w:b/>
          <w:color w:val="538135" w:themeColor="accent6" w:themeShade="BF"/>
        </w:rPr>
      </w:pPr>
    </w:p>
    <w:p w14:paraId="5DD0AD98" w14:textId="3FA0A4AE" w:rsidR="001D2C2D" w:rsidRPr="00A20C9D" w:rsidRDefault="001D2C2D" w:rsidP="001D2C2D">
      <w:pPr>
        <w:spacing w:after="263" w:line="268" w:lineRule="auto"/>
        <w:ind w:left="-5" w:right="24"/>
        <w:rPr>
          <w:color w:val="538135" w:themeColor="accent6" w:themeShade="BF"/>
        </w:rPr>
      </w:pPr>
      <w:r w:rsidRPr="00A20C9D">
        <w:rPr>
          <w:b/>
          <w:color w:val="538135" w:themeColor="accent6" w:themeShade="BF"/>
        </w:rPr>
        <w:t xml:space="preserve">Management of provider access requests </w:t>
      </w:r>
    </w:p>
    <w:p w14:paraId="29A097E2" w14:textId="77777777" w:rsidR="001D2C2D" w:rsidRPr="00A20C9D" w:rsidRDefault="001D2C2D" w:rsidP="001D2C2D">
      <w:pPr>
        <w:pStyle w:val="Heading3"/>
        <w:spacing w:after="0" w:line="268" w:lineRule="auto"/>
        <w:ind w:left="-5" w:right="24"/>
      </w:pPr>
      <w:r w:rsidRPr="00A20C9D">
        <w:rPr>
          <w:color w:val="000000"/>
          <w:sz w:val="24"/>
        </w:rPr>
        <w:t xml:space="preserve">Procedure </w:t>
      </w:r>
    </w:p>
    <w:p w14:paraId="01889168" w14:textId="77777777" w:rsidR="00C71EF6" w:rsidRPr="00A20C9D" w:rsidRDefault="001D2C2D" w:rsidP="001D2C2D">
      <w:pPr>
        <w:spacing w:after="248"/>
        <w:ind w:left="-5" w:right="65"/>
      </w:pPr>
      <w:r w:rsidRPr="00A20C9D">
        <w:t>A provider wishing to request access should contact</w:t>
      </w:r>
      <w:r w:rsidR="00C71EF6" w:rsidRPr="00A20C9D">
        <w:t>:</w:t>
      </w:r>
    </w:p>
    <w:p w14:paraId="78B0A070" w14:textId="5C96FDDD" w:rsidR="00DE091C" w:rsidRPr="00A20C9D" w:rsidRDefault="00C71EF6" w:rsidP="00C71EF6">
      <w:pPr>
        <w:spacing w:after="248"/>
        <w:ind w:left="-5" w:right="65"/>
      </w:pPr>
      <w:r w:rsidRPr="00A20C9D">
        <w:rPr>
          <w:i/>
        </w:rPr>
        <w:t>Ian Snead, Deputy Headteacher.  (01782) 973760</w:t>
      </w:r>
      <w:r w:rsidR="001D2C2D" w:rsidRPr="00A20C9D">
        <w:t xml:space="preserve"> </w:t>
      </w:r>
    </w:p>
    <w:p w14:paraId="23534383" w14:textId="77777777" w:rsidR="005C18CC" w:rsidRPr="00A20C9D" w:rsidRDefault="005C18CC" w:rsidP="005C18CC">
      <w:pPr>
        <w:ind w:left="-5" w:right="65"/>
        <w:rPr>
          <w:b/>
          <w:bCs/>
        </w:rPr>
      </w:pPr>
      <w:r w:rsidRPr="00A20C9D">
        <w:rPr>
          <w:b/>
          <w:bCs/>
        </w:rPr>
        <w:t>Grounds for granting requests for access</w:t>
      </w:r>
    </w:p>
    <w:p w14:paraId="4C51BD60" w14:textId="296D01E9" w:rsidR="005C18CC" w:rsidRPr="00A20C9D" w:rsidRDefault="005C18CC" w:rsidP="005C18CC">
      <w:pPr>
        <w:ind w:left="-5" w:right="65"/>
      </w:pPr>
      <w:r w:rsidRPr="00A20C9D">
        <w:t xml:space="preserve">Access will be given for providers to attend during school assemblies, timetabled Careers or Life lessons, and Careers or Raising Aspirations events that </w:t>
      </w:r>
      <w:r w:rsidR="00C71EF6" w:rsidRPr="00A20C9D">
        <w:t xml:space="preserve">CEDARS </w:t>
      </w:r>
      <w:r w:rsidRPr="00A20C9D">
        <w:t xml:space="preserve">is arranging. Students may also travel to visit another provider as part of the trip to be organised in partnership with </w:t>
      </w:r>
      <w:r w:rsidR="00C71EF6" w:rsidRPr="00A20C9D">
        <w:rPr>
          <w:b/>
          <w:bCs/>
          <w:i/>
          <w:iCs/>
        </w:rPr>
        <w:t>CEDARS</w:t>
      </w:r>
    </w:p>
    <w:p w14:paraId="389ABD0C" w14:textId="77777777" w:rsidR="005C18CC" w:rsidRPr="00A20C9D" w:rsidRDefault="005C18CC" w:rsidP="001D2C2D">
      <w:pPr>
        <w:spacing w:after="248"/>
        <w:ind w:left="-5" w:right="65"/>
      </w:pPr>
    </w:p>
    <w:p w14:paraId="4C9B1622" w14:textId="77777777" w:rsidR="001D2C2D" w:rsidRPr="00A20C9D" w:rsidRDefault="001D2C2D" w:rsidP="001D2C2D">
      <w:pPr>
        <w:pStyle w:val="Heading3"/>
        <w:spacing w:after="263" w:line="268" w:lineRule="auto"/>
        <w:ind w:left="-5" w:right="24"/>
        <w:rPr>
          <w:color w:val="538135" w:themeColor="accent6" w:themeShade="BF"/>
        </w:rPr>
      </w:pPr>
      <w:r w:rsidRPr="00A20C9D">
        <w:rPr>
          <w:color w:val="538135" w:themeColor="accent6" w:themeShade="BF"/>
          <w:sz w:val="24"/>
        </w:rPr>
        <w:lastRenderedPageBreak/>
        <w:t xml:space="preserve">Opportunities for access </w:t>
      </w:r>
    </w:p>
    <w:p w14:paraId="74AD0697" w14:textId="77777777" w:rsidR="001D2C2D" w:rsidRPr="00A20C9D" w:rsidRDefault="001D2C2D" w:rsidP="001D2C2D">
      <w:pPr>
        <w:spacing w:after="247"/>
        <w:ind w:left="-5" w:right="65"/>
      </w:pPr>
      <w:r w:rsidRPr="00A20C9D">
        <w:t xml:space="preserve">The school offers the six provider encounters required by law (marked in bold text) and a number of additional events, integrated into the school careers programme. We will offer providers an opportunity to come into school to speak to pupils or their parents or carers.  </w:t>
      </w:r>
    </w:p>
    <w:p w14:paraId="2CE2D2CE" w14:textId="77777777" w:rsidR="001D2C2D" w:rsidRPr="00A20C9D" w:rsidRDefault="001D2C2D" w:rsidP="001D2C2D">
      <w:pPr>
        <w:ind w:left="-5" w:right="65"/>
      </w:pPr>
      <w:r w:rsidRPr="00A20C9D">
        <w:t xml:space="preserve">Please speak to our Careers Leader to identify the most suitable opportunity for you. </w:t>
      </w:r>
    </w:p>
    <w:p w14:paraId="4BA85257" w14:textId="77777777" w:rsidR="0005328B" w:rsidRPr="00A20C9D" w:rsidRDefault="0005328B" w:rsidP="0005328B">
      <w:pPr>
        <w:ind w:left="0" w:right="65" w:firstLine="0"/>
      </w:pPr>
    </w:p>
    <w:p w14:paraId="14BDFDBC" w14:textId="77777777" w:rsidR="001D2C2D" w:rsidRPr="00A20C9D" w:rsidRDefault="001D2C2D" w:rsidP="001D2C2D">
      <w:pPr>
        <w:spacing w:after="0" w:line="259" w:lineRule="auto"/>
        <w:ind w:left="-1440" w:right="10533" w:firstLine="0"/>
      </w:pPr>
    </w:p>
    <w:p w14:paraId="540C5364" w14:textId="2EABFCDE" w:rsidR="001D2C2D" w:rsidRPr="00A20C9D" w:rsidRDefault="001D2C2D" w:rsidP="00EF51BA">
      <w:pPr>
        <w:spacing w:after="0" w:line="259" w:lineRule="auto"/>
        <w:ind w:left="0" w:firstLine="0"/>
      </w:pPr>
      <w:r w:rsidRPr="00A20C9D">
        <w:t xml:space="preserve">  </w:t>
      </w:r>
      <w:r w:rsidRPr="00A20C9D">
        <w:rPr>
          <w:color w:val="538135" w:themeColor="accent6" w:themeShade="BF"/>
        </w:rPr>
        <w:t xml:space="preserve">Premises and facilities </w:t>
      </w:r>
    </w:p>
    <w:p w14:paraId="77E7F4EC" w14:textId="77777777" w:rsidR="001D2C2D" w:rsidRPr="00A20C9D" w:rsidRDefault="001D2C2D" w:rsidP="001D2C2D">
      <w:pPr>
        <w:spacing w:after="248"/>
        <w:ind w:left="-5" w:right="65"/>
      </w:pPr>
      <w:r w:rsidRPr="00A20C9D">
        <w:t xml:space="preserve">The school will make the main hall, classrooms or private meeting rooms available for discussions between the provider and pupils, as appropriate to the activity. The school will also make available AV and other specialist equipment to support provider presentations. This will all be discussed and agreed in advance of the visit with the Careers Leader or a member of their team. </w:t>
      </w:r>
    </w:p>
    <w:p w14:paraId="18AC05FC" w14:textId="77777777" w:rsidR="001D2C2D" w:rsidRPr="00A20C9D" w:rsidRDefault="001D2C2D" w:rsidP="001D2C2D">
      <w:pPr>
        <w:spacing w:after="248"/>
        <w:ind w:left="-5" w:right="65"/>
      </w:pPr>
      <w:r w:rsidRPr="00A20C9D">
        <w:t xml:space="preserve">Meaningful online engagement is also an option and we are open to providers that are able to provide live online engagement with our pupils. </w:t>
      </w:r>
    </w:p>
    <w:p w14:paraId="1A6E5EF4" w14:textId="77777777" w:rsidR="001D2C2D" w:rsidRPr="00A20C9D" w:rsidRDefault="001D2C2D" w:rsidP="001D2C2D">
      <w:pPr>
        <w:spacing w:after="248"/>
        <w:ind w:left="-5" w:right="65"/>
      </w:pPr>
      <w:r w:rsidRPr="00A20C9D">
        <w:t xml:space="preserve">Providers are welcome to leave a copy of their prospectus or other relevant course literature at the Careers Resource Centre, which is managed by the school librarian. The Resource Centre is available to all pupils at lunch and break times. </w:t>
      </w:r>
    </w:p>
    <w:p w14:paraId="173D7848" w14:textId="77777777" w:rsidR="001D2C2D" w:rsidRPr="00A20C9D" w:rsidRDefault="001D2C2D" w:rsidP="001D2C2D">
      <w:pPr>
        <w:spacing w:after="263" w:line="268" w:lineRule="auto"/>
        <w:ind w:left="-5" w:right="24"/>
      </w:pPr>
      <w:r w:rsidRPr="00A20C9D">
        <w:rPr>
          <w:b/>
        </w:rPr>
        <w:t xml:space="preserve">Complaints: </w:t>
      </w:r>
    </w:p>
    <w:p w14:paraId="2C3C1A21" w14:textId="77777777" w:rsidR="001D2C2D" w:rsidRPr="00A20C9D" w:rsidRDefault="001D2C2D" w:rsidP="001D2C2D">
      <w:pPr>
        <w:spacing w:after="248"/>
        <w:ind w:left="-5" w:right="65"/>
      </w:pPr>
      <w:r w:rsidRPr="00A20C9D">
        <w:t xml:space="preserve">Any complaints with regards to provider access can be raised following the school complaints procedure or directly with The Careers &amp; Enterprise Company via </w:t>
      </w:r>
      <w:r w:rsidRPr="00A20C9D">
        <w:rPr>
          <w:color w:val="0000FF"/>
          <w:u w:val="single" w:color="0000FF"/>
        </w:rPr>
        <w:t>provideraccess@careersandenterprise.co.uk</w:t>
      </w:r>
      <w:r w:rsidRPr="00A20C9D">
        <w:t xml:space="preserve">  </w:t>
      </w:r>
    </w:p>
    <w:p w14:paraId="18C331C4" w14:textId="77777777" w:rsidR="001D2C2D" w:rsidRPr="00A20C9D" w:rsidRDefault="001D2C2D" w:rsidP="001D2C2D">
      <w:pPr>
        <w:pStyle w:val="Heading3"/>
        <w:spacing w:after="263" w:line="268" w:lineRule="auto"/>
        <w:ind w:left="-5" w:right="24"/>
      </w:pPr>
      <w:r w:rsidRPr="00A20C9D">
        <w:rPr>
          <w:color w:val="000000"/>
          <w:sz w:val="24"/>
        </w:rPr>
        <w:t xml:space="preserve">Approval and review </w:t>
      </w:r>
    </w:p>
    <w:p w14:paraId="1358F483" w14:textId="7F16F88E" w:rsidR="001D2C2D" w:rsidRPr="00A20C9D" w:rsidRDefault="001D2C2D" w:rsidP="001D2C2D">
      <w:pPr>
        <w:spacing w:after="252"/>
        <w:ind w:left="-5" w:right="65"/>
      </w:pPr>
      <w:r w:rsidRPr="00A20C9D">
        <w:t xml:space="preserve">Approved </w:t>
      </w:r>
      <w:r w:rsidR="00C71EF6" w:rsidRPr="00A20C9D">
        <w:rPr>
          <w:i/>
        </w:rPr>
        <w:t>TBC</w:t>
      </w:r>
      <w:r w:rsidRPr="00A20C9D">
        <w:rPr>
          <w:i/>
        </w:rPr>
        <w:t xml:space="preserve"> </w:t>
      </w:r>
      <w:r w:rsidRPr="00A20C9D">
        <w:t xml:space="preserve">by Governors at Curriculum and Standards Committee </w:t>
      </w:r>
    </w:p>
    <w:p w14:paraId="56A903EE" w14:textId="57C0627D" w:rsidR="001D2C2D" w:rsidRPr="00A20C9D" w:rsidRDefault="001D2C2D" w:rsidP="001D2C2D">
      <w:pPr>
        <w:spacing w:after="274"/>
        <w:ind w:left="-5" w:right="65"/>
      </w:pPr>
      <w:r w:rsidRPr="00A20C9D">
        <w:t xml:space="preserve">Next review: </w:t>
      </w:r>
      <w:r w:rsidR="00657482">
        <w:rPr>
          <w:i/>
        </w:rPr>
        <w:t>2.11</w:t>
      </w:r>
      <w:r w:rsidR="006E195E" w:rsidRPr="00A20C9D">
        <w:rPr>
          <w:i/>
        </w:rPr>
        <w:t>.2026</w:t>
      </w:r>
      <w:r w:rsidRPr="00A20C9D">
        <w:t xml:space="preserve"> </w:t>
      </w:r>
    </w:p>
    <w:p w14:paraId="2D08A019" w14:textId="3184FFAA" w:rsidR="001D2C2D" w:rsidRDefault="001D2C2D" w:rsidP="001D2C2D">
      <w:pPr>
        <w:tabs>
          <w:tab w:val="center" w:pos="4320"/>
          <w:tab w:val="center" w:pos="5040"/>
          <w:tab w:val="center" w:pos="5760"/>
          <w:tab w:val="center" w:pos="7601"/>
        </w:tabs>
        <w:spacing w:after="260"/>
        <w:ind w:left="-15" w:firstLine="0"/>
      </w:pPr>
      <w:r w:rsidRPr="00A20C9D">
        <w:t xml:space="preserve">Signed: </w:t>
      </w:r>
      <w:r w:rsidR="00C71EF6" w:rsidRPr="00A20C9D">
        <w:rPr>
          <w:i/>
        </w:rPr>
        <w:t>Phill</w:t>
      </w:r>
      <w:r w:rsidR="006E195E" w:rsidRPr="00A20C9D">
        <w:rPr>
          <w:i/>
        </w:rPr>
        <w:t xml:space="preserve"> Evans</w:t>
      </w:r>
      <w:r w:rsidR="00C71EF6" w:rsidRPr="00A20C9D">
        <w:rPr>
          <w:i/>
        </w:rPr>
        <w:t xml:space="preserve"> </w:t>
      </w:r>
      <w:r w:rsidRPr="00A20C9D">
        <w:t xml:space="preserve"> </w:t>
      </w:r>
      <w:r w:rsidRPr="00A20C9D">
        <w:rPr>
          <w:color w:val="538135" w:themeColor="accent6" w:themeShade="BF"/>
        </w:rPr>
        <w:t xml:space="preserve">Chair of Governors </w:t>
      </w:r>
      <w:r w:rsidRPr="00A20C9D">
        <w:tab/>
        <w:t xml:space="preserve"> </w:t>
      </w:r>
      <w:r w:rsidRPr="00A20C9D">
        <w:tab/>
        <w:t xml:space="preserve"> </w:t>
      </w:r>
      <w:r w:rsidRPr="00A20C9D">
        <w:tab/>
      </w:r>
      <w:r w:rsidR="00C71EF6" w:rsidRPr="00A20C9D">
        <w:rPr>
          <w:i/>
        </w:rPr>
        <w:t>Mr Lee McCartney</w:t>
      </w:r>
      <w:r w:rsidRPr="00A20C9D">
        <w:t xml:space="preserve"> </w:t>
      </w:r>
      <w:r w:rsidRPr="00A20C9D">
        <w:rPr>
          <w:color w:val="538135" w:themeColor="accent6" w:themeShade="BF"/>
        </w:rPr>
        <w:t>Head</w:t>
      </w:r>
      <w:r w:rsidRPr="00A20C9D">
        <w:t xml:space="preserve"> teacher</w:t>
      </w:r>
      <w:r>
        <w:t xml:space="preserve"> </w:t>
      </w:r>
    </w:p>
    <w:p w14:paraId="3EF2A25E" w14:textId="77777777" w:rsidR="007C1CA0" w:rsidRDefault="007C1CA0"/>
    <w:sectPr w:rsidR="007C1CA0">
      <w:footerReference w:type="even" r:id="rId27"/>
      <w:footerReference w:type="defaul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DCEF" w14:textId="77777777" w:rsidR="00F54288" w:rsidRDefault="00F54288">
      <w:pPr>
        <w:spacing w:after="0" w:line="240" w:lineRule="auto"/>
      </w:pPr>
      <w:r>
        <w:separator/>
      </w:r>
    </w:p>
  </w:endnote>
  <w:endnote w:type="continuationSeparator" w:id="0">
    <w:p w14:paraId="3B2227CE" w14:textId="77777777" w:rsidR="00F54288" w:rsidRDefault="00F5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CA8B" w14:textId="77777777" w:rsidR="00770743" w:rsidRDefault="001D2C2D">
    <w:pPr>
      <w:spacing w:after="0" w:line="259" w:lineRule="auto"/>
      <w:ind w:left="0" w:right="67" w:firstLine="0"/>
      <w:jc w:val="center"/>
    </w:pPr>
    <w:r>
      <w:fldChar w:fldCharType="begin"/>
    </w:r>
    <w:r>
      <w:instrText xml:space="preserve"> PAGE   \* MERGEFORMAT </w:instrText>
    </w:r>
    <w:r>
      <w:fldChar w:fldCharType="separate"/>
    </w:r>
    <w:r>
      <w:t>1</w:t>
    </w:r>
    <w:r>
      <w:fldChar w:fldCharType="end"/>
    </w:r>
    <w:r>
      <w:t xml:space="preserve"> </w:t>
    </w:r>
  </w:p>
  <w:p w14:paraId="4DE12F0E" w14:textId="77777777" w:rsidR="00770743" w:rsidRDefault="001D2C2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7592" w14:textId="77777777" w:rsidR="00770743" w:rsidRDefault="001D2C2D">
    <w:pPr>
      <w:spacing w:after="0" w:line="259" w:lineRule="auto"/>
      <w:ind w:left="0" w:right="67" w:firstLine="0"/>
      <w:jc w:val="center"/>
    </w:pPr>
    <w:r>
      <w:fldChar w:fldCharType="begin"/>
    </w:r>
    <w:r>
      <w:instrText xml:space="preserve"> PAGE   \* MERGEFORMAT </w:instrText>
    </w:r>
    <w:r>
      <w:fldChar w:fldCharType="separate"/>
    </w:r>
    <w:r>
      <w:t>1</w:t>
    </w:r>
    <w:r>
      <w:fldChar w:fldCharType="end"/>
    </w:r>
    <w:r>
      <w:t xml:space="preserve"> </w:t>
    </w:r>
  </w:p>
  <w:p w14:paraId="77703069" w14:textId="77777777" w:rsidR="00770743" w:rsidRDefault="001D2C2D">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6457" w14:textId="77777777" w:rsidR="00770743" w:rsidRDefault="001D2C2D">
    <w:pPr>
      <w:spacing w:after="0" w:line="259" w:lineRule="auto"/>
      <w:ind w:left="0" w:right="67" w:firstLine="0"/>
      <w:jc w:val="center"/>
    </w:pPr>
    <w:r>
      <w:fldChar w:fldCharType="begin"/>
    </w:r>
    <w:r>
      <w:instrText xml:space="preserve"> PAGE   \* MERGEFORMAT </w:instrText>
    </w:r>
    <w:r>
      <w:fldChar w:fldCharType="separate"/>
    </w:r>
    <w:r>
      <w:t>1</w:t>
    </w:r>
    <w:r>
      <w:fldChar w:fldCharType="end"/>
    </w:r>
    <w:r>
      <w:t xml:space="preserve"> </w:t>
    </w:r>
  </w:p>
  <w:p w14:paraId="48001FD8" w14:textId="77777777" w:rsidR="00770743" w:rsidRDefault="001D2C2D">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80A17" w14:textId="77777777" w:rsidR="00F54288" w:rsidRDefault="00F54288">
      <w:pPr>
        <w:spacing w:after="0" w:line="240" w:lineRule="auto"/>
      </w:pPr>
      <w:r>
        <w:separator/>
      </w:r>
    </w:p>
  </w:footnote>
  <w:footnote w:type="continuationSeparator" w:id="0">
    <w:p w14:paraId="0955FDC4" w14:textId="77777777" w:rsidR="00F54288" w:rsidRDefault="00F5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23285"/>
    <w:multiLevelType w:val="hybridMultilevel"/>
    <w:tmpl w:val="B59CC1B4"/>
    <w:lvl w:ilvl="0" w:tplc="C5C845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7897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9E7B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2810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43B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46B7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60C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61B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7803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5848AD"/>
    <w:multiLevelType w:val="hybridMultilevel"/>
    <w:tmpl w:val="AE822FDC"/>
    <w:lvl w:ilvl="0" w:tplc="93C09B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301D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819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4075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0D7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3E62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1816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8A3E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E257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2D"/>
    <w:rsid w:val="00025B09"/>
    <w:rsid w:val="00026B35"/>
    <w:rsid w:val="00036B4D"/>
    <w:rsid w:val="0005328B"/>
    <w:rsid w:val="000A3B7D"/>
    <w:rsid w:val="00147199"/>
    <w:rsid w:val="001D2C2D"/>
    <w:rsid w:val="00234FF4"/>
    <w:rsid w:val="002E4E23"/>
    <w:rsid w:val="00355650"/>
    <w:rsid w:val="00392FA7"/>
    <w:rsid w:val="003B6FA5"/>
    <w:rsid w:val="003D32EC"/>
    <w:rsid w:val="00415CC5"/>
    <w:rsid w:val="0042640E"/>
    <w:rsid w:val="00436E88"/>
    <w:rsid w:val="00456D20"/>
    <w:rsid w:val="00567F09"/>
    <w:rsid w:val="005C18CC"/>
    <w:rsid w:val="005F4EF6"/>
    <w:rsid w:val="00657482"/>
    <w:rsid w:val="00696FD8"/>
    <w:rsid w:val="006A48C9"/>
    <w:rsid w:val="006E14B7"/>
    <w:rsid w:val="006E195E"/>
    <w:rsid w:val="00770743"/>
    <w:rsid w:val="00771940"/>
    <w:rsid w:val="007754F4"/>
    <w:rsid w:val="007C1CA0"/>
    <w:rsid w:val="007C41CA"/>
    <w:rsid w:val="008511EB"/>
    <w:rsid w:val="0088772F"/>
    <w:rsid w:val="00955D18"/>
    <w:rsid w:val="00985FE6"/>
    <w:rsid w:val="009E1F89"/>
    <w:rsid w:val="00A20C9D"/>
    <w:rsid w:val="00C71EF6"/>
    <w:rsid w:val="00D76144"/>
    <w:rsid w:val="00DA0869"/>
    <w:rsid w:val="00DB063C"/>
    <w:rsid w:val="00DE091C"/>
    <w:rsid w:val="00E7386B"/>
    <w:rsid w:val="00E86843"/>
    <w:rsid w:val="00EF51BA"/>
    <w:rsid w:val="00F07071"/>
    <w:rsid w:val="00F362A5"/>
    <w:rsid w:val="00F362F1"/>
    <w:rsid w:val="00F54288"/>
    <w:rsid w:val="00FE3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6F9C"/>
  <w15:chartTrackingRefBased/>
  <w15:docId w15:val="{C91CF729-3A39-4B2F-8766-13172C58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2D"/>
    <w:pPr>
      <w:spacing w:after="128" w:line="280" w:lineRule="auto"/>
      <w:ind w:left="10" w:hanging="10"/>
    </w:pPr>
    <w:rPr>
      <w:rFonts w:ascii="Arial" w:eastAsia="Arial" w:hAnsi="Arial" w:cs="Arial"/>
      <w:color w:val="000000"/>
      <w:sz w:val="24"/>
      <w:lang w:eastAsia="en-GB"/>
    </w:rPr>
  </w:style>
  <w:style w:type="paragraph" w:styleId="Heading1">
    <w:name w:val="heading 1"/>
    <w:next w:val="Normal"/>
    <w:link w:val="Heading1Char"/>
    <w:uiPriority w:val="9"/>
    <w:qFormat/>
    <w:rsid w:val="001D2C2D"/>
    <w:pPr>
      <w:keepNext/>
      <w:keepLines/>
      <w:spacing w:after="426" w:line="250" w:lineRule="auto"/>
      <w:ind w:left="10" w:hanging="10"/>
      <w:outlineLvl w:val="0"/>
    </w:pPr>
    <w:rPr>
      <w:rFonts w:ascii="Arial" w:eastAsia="Arial" w:hAnsi="Arial" w:cs="Arial"/>
      <w:b/>
      <w:color w:val="104F75"/>
      <w:sz w:val="36"/>
      <w:lang w:eastAsia="en-GB"/>
    </w:rPr>
  </w:style>
  <w:style w:type="paragraph" w:styleId="Heading2">
    <w:name w:val="heading 2"/>
    <w:next w:val="Normal"/>
    <w:link w:val="Heading2Char"/>
    <w:uiPriority w:val="9"/>
    <w:unhideWhenUsed/>
    <w:qFormat/>
    <w:rsid w:val="001D2C2D"/>
    <w:pPr>
      <w:keepNext/>
      <w:keepLines/>
      <w:spacing w:after="151" w:line="249" w:lineRule="auto"/>
      <w:ind w:left="10" w:hanging="10"/>
      <w:outlineLvl w:val="1"/>
    </w:pPr>
    <w:rPr>
      <w:rFonts w:ascii="Arial" w:eastAsia="Arial" w:hAnsi="Arial" w:cs="Arial"/>
      <w:b/>
      <w:color w:val="104F75"/>
      <w:sz w:val="32"/>
      <w:lang w:eastAsia="en-GB"/>
    </w:rPr>
  </w:style>
  <w:style w:type="paragraph" w:styleId="Heading3">
    <w:name w:val="heading 3"/>
    <w:next w:val="Normal"/>
    <w:link w:val="Heading3Char"/>
    <w:uiPriority w:val="9"/>
    <w:unhideWhenUsed/>
    <w:qFormat/>
    <w:rsid w:val="001D2C2D"/>
    <w:pPr>
      <w:keepNext/>
      <w:keepLines/>
      <w:spacing w:after="151" w:line="249" w:lineRule="auto"/>
      <w:ind w:left="10" w:hanging="10"/>
      <w:outlineLvl w:val="2"/>
    </w:pPr>
    <w:rPr>
      <w:rFonts w:ascii="Arial" w:eastAsia="Arial" w:hAnsi="Arial" w:cs="Arial"/>
      <w:b/>
      <w:color w:val="104F75"/>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2D"/>
    <w:rPr>
      <w:rFonts w:ascii="Arial" w:eastAsia="Arial" w:hAnsi="Arial" w:cs="Arial"/>
      <w:b/>
      <w:color w:val="104F75"/>
      <w:sz w:val="36"/>
      <w:lang w:eastAsia="en-GB"/>
    </w:rPr>
  </w:style>
  <w:style w:type="character" w:customStyle="1" w:styleId="Heading2Char">
    <w:name w:val="Heading 2 Char"/>
    <w:basedOn w:val="DefaultParagraphFont"/>
    <w:link w:val="Heading2"/>
    <w:uiPriority w:val="9"/>
    <w:rsid w:val="001D2C2D"/>
    <w:rPr>
      <w:rFonts w:ascii="Arial" w:eastAsia="Arial" w:hAnsi="Arial" w:cs="Arial"/>
      <w:b/>
      <w:color w:val="104F75"/>
      <w:sz w:val="32"/>
      <w:lang w:eastAsia="en-GB"/>
    </w:rPr>
  </w:style>
  <w:style w:type="character" w:customStyle="1" w:styleId="Heading3Char">
    <w:name w:val="Heading 3 Char"/>
    <w:basedOn w:val="DefaultParagraphFont"/>
    <w:link w:val="Heading3"/>
    <w:uiPriority w:val="9"/>
    <w:rsid w:val="001D2C2D"/>
    <w:rPr>
      <w:rFonts w:ascii="Arial" w:eastAsia="Arial" w:hAnsi="Arial" w:cs="Arial"/>
      <w:b/>
      <w:color w:val="104F75"/>
      <w:sz w:val="32"/>
      <w:lang w:eastAsia="en-GB"/>
    </w:rPr>
  </w:style>
  <w:style w:type="table" w:customStyle="1" w:styleId="TableGrid">
    <w:name w:val="TableGrid"/>
    <w:rsid w:val="001D2C2D"/>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A3B7D"/>
    <w:rPr>
      <w:color w:val="0563C1" w:themeColor="hyperlink"/>
      <w:u w:val="single"/>
    </w:rPr>
  </w:style>
  <w:style w:type="character" w:styleId="UnresolvedMention">
    <w:name w:val="Unresolved Mention"/>
    <w:basedOn w:val="DefaultParagraphFont"/>
    <w:uiPriority w:val="99"/>
    <w:semiHidden/>
    <w:unhideWhenUsed/>
    <w:rsid w:val="000A3B7D"/>
    <w:rPr>
      <w:color w:val="605E5C"/>
      <w:shd w:val="clear" w:color="auto" w:fill="E1DFDD"/>
    </w:rPr>
  </w:style>
  <w:style w:type="table" w:styleId="TableGrid0">
    <w:name w:val="Table Grid"/>
    <w:basedOn w:val="TableNormal"/>
    <w:uiPriority w:val="39"/>
    <w:rsid w:val="00C7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0619">
      <w:bodyDiv w:val="1"/>
      <w:marLeft w:val="0"/>
      <w:marRight w:val="0"/>
      <w:marTop w:val="0"/>
      <w:marBottom w:val="0"/>
      <w:divBdr>
        <w:top w:val="none" w:sz="0" w:space="0" w:color="auto"/>
        <w:left w:val="none" w:sz="0" w:space="0" w:color="auto"/>
        <w:bottom w:val="none" w:sz="0" w:space="0" w:color="auto"/>
        <w:right w:val="none" w:sz="0" w:space="0" w:color="auto"/>
      </w:divBdr>
    </w:div>
    <w:div w:id="919559444">
      <w:bodyDiv w:val="1"/>
      <w:marLeft w:val="0"/>
      <w:marRight w:val="0"/>
      <w:marTop w:val="0"/>
      <w:marBottom w:val="0"/>
      <w:divBdr>
        <w:top w:val="none" w:sz="0" w:space="0" w:color="auto"/>
        <w:left w:val="none" w:sz="0" w:space="0" w:color="auto"/>
        <w:bottom w:val="none" w:sz="0" w:space="0" w:color="auto"/>
        <w:right w:val="none" w:sz="0" w:space="0" w:color="auto"/>
      </w:divBdr>
    </w:div>
    <w:div w:id="1360352953">
      <w:bodyDiv w:val="1"/>
      <w:marLeft w:val="0"/>
      <w:marRight w:val="0"/>
      <w:marTop w:val="0"/>
      <w:marBottom w:val="0"/>
      <w:divBdr>
        <w:top w:val="none" w:sz="0" w:space="0" w:color="auto"/>
        <w:left w:val="none" w:sz="0" w:space="0" w:color="auto"/>
        <w:bottom w:val="none" w:sz="0" w:space="0" w:color="auto"/>
        <w:right w:val="none" w:sz="0" w:space="0" w:color="auto"/>
      </w:divBdr>
    </w:div>
    <w:div w:id="1835106241">
      <w:bodyDiv w:val="1"/>
      <w:marLeft w:val="0"/>
      <w:marRight w:val="0"/>
      <w:marTop w:val="0"/>
      <w:marBottom w:val="0"/>
      <w:divBdr>
        <w:top w:val="none" w:sz="0" w:space="0" w:color="auto"/>
        <w:left w:val="none" w:sz="0" w:space="0" w:color="auto"/>
        <w:bottom w:val="none" w:sz="0" w:space="0" w:color="auto"/>
        <w:right w:val="none" w:sz="0" w:space="0" w:color="auto"/>
      </w:divBdr>
    </w:div>
    <w:div w:id="20163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ources.careersandenterprise.co.uk/resources/making-it-meaningful-benchmark-7" TargetMode="External"/><Relationship Id="rId18" Type="http://schemas.openxmlformats.org/officeDocument/2006/relationships/hyperlink" Target="https://equality.training/" TargetMode="External"/><Relationship Id="rId26" Type="http://schemas.openxmlformats.org/officeDocument/2006/relationships/hyperlink" Target="https://www.staffordshire.gov.uk/libraries" TargetMode="External"/><Relationship Id="rId3" Type="http://schemas.openxmlformats.org/officeDocument/2006/relationships/customXml" Target="../customXml/item3.xml"/><Relationship Id="rId21" Type="http://schemas.openxmlformats.org/officeDocument/2006/relationships/hyperlink" Target="https://www.kmf.co.uk/about-kmf/careers-hub/" TargetMode="External"/><Relationship Id="rId7" Type="http://schemas.openxmlformats.org/officeDocument/2006/relationships/webSettings" Target="webSettings.xml"/><Relationship Id="rId12" Type="http://schemas.openxmlformats.org/officeDocument/2006/relationships/hyperlink" Target="https://resources.careersandenterprise.co.uk/resources/making-it-meaningful-benchmark-7" TargetMode="External"/><Relationship Id="rId17" Type="http://schemas.openxmlformats.org/officeDocument/2006/relationships/hyperlink" Target="https://www.reaseheath.ac.uk/" TargetMode="External"/><Relationship Id="rId25" Type="http://schemas.openxmlformats.org/officeDocument/2006/relationships/hyperlink" Target="https://www.bovishomes.co.uk/contact-us/careers" TargetMode="External"/><Relationship Id="rId2" Type="http://schemas.openxmlformats.org/officeDocument/2006/relationships/customXml" Target="../customXml/item2.xml"/><Relationship Id="rId16" Type="http://schemas.openxmlformats.org/officeDocument/2006/relationships/hyperlink" Target="https://stokecoll.ac.uk/" TargetMode="External"/><Relationship Id="rId20" Type="http://schemas.openxmlformats.org/officeDocument/2006/relationships/hyperlink" Target="https://jobs.army.mod.uk/?ef_id=CjwKCAjwspPOBhB9EiwATFbi5GS9f3-3hPu8eNRI8z04wl9AYJV3XmjZkl-RJ_q_FZuiEvG5hPHEZRoCYcQQAvD_BwE:G:s&amp;s_kwcid=AL!8141!3!742393281554!e!!g!!the%20british%20army&amp;gclsrc=aw.ds&amp;gad_source=1&amp;gad_campaignid=21889038209&amp;gbraid=0AAAAAD-UyHI_-9QMHp5ThZo5tWN7tAJKz&amp;gclid=CjwKCAjwspPOBhB9EiwATFbi5GS9f3-3hPu8eNRI8z04wl9AYJV3XmjZkl-RJ_q_FZuiEvG5hPHEZRoCYcQQAvD_Bw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careersandenterprise.co.uk/resources/making-it-meaningful-benchmark-7" TargetMode="External"/><Relationship Id="rId24" Type="http://schemas.openxmlformats.org/officeDocument/2006/relationships/hyperlink" Target="https://www.staffordshire.gov.uk/adult-social-care-hub/further-information/adult-social-care-hub/further-information/local-dwp-job" TargetMode="External"/><Relationship Id="rId5" Type="http://schemas.openxmlformats.org/officeDocument/2006/relationships/styles" Target="styles.xml"/><Relationship Id="rId15" Type="http://schemas.openxmlformats.org/officeDocument/2006/relationships/hyperlink" Target="https://nscg.ac.uk/newcastle-campus" TargetMode="External"/><Relationship Id="rId23" Type="http://schemas.openxmlformats.org/officeDocument/2006/relationships/hyperlink" Target="https://www.keele.ac.uk/"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martectraining.co.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careersandenterprise.co.uk/resources/making-it-meaningful-benchmark-7" TargetMode="External"/><Relationship Id="rId22" Type="http://schemas.openxmlformats.org/officeDocument/2006/relationships/hyperlink" Target="https://hittraining.co.uk/apprenticeship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F7D782F1CB44873A3AEDFEDA7798" ma:contentTypeVersion="18" ma:contentTypeDescription="Create a new document." ma:contentTypeScope="" ma:versionID="bcb5abc835f3fe58e5ad13f573a464be">
  <xsd:schema xmlns:xsd="http://www.w3.org/2001/XMLSchema" xmlns:xs="http://www.w3.org/2001/XMLSchema" xmlns:p="http://schemas.microsoft.com/office/2006/metadata/properties" xmlns:ns2="878d3d1b-978d-46f1-8941-6a7036e36de8" xmlns:ns3="be588b52-9b30-45b3-88b3-275833c6b637" targetNamespace="http://schemas.microsoft.com/office/2006/metadata/properties" ma:root="true" ma:fieldsID="b14302c8dd5df32aaad71dedd96f809a" ns2:_="" ns3:_="">
    <xsd:import namespace="878d3d1b-978d-46f1-8941-6a7036e36de8"/>
    <xsd:import namespace="be588b52-9b30-45b3-88b3-275833c6b637"/>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d3d1b-978d-46f1-8941-6a7036e36de8"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88b52-9b30-45b3-88b3-275833c6b6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9004d3-f94b-48fc-ab14-e5c99c44e398}" ma:internalName="TaxCatchAll" ma:showField="CatchAllData" ma:web="be588b52-9b30-45b3-88b3-275833c6b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Path xmlns="878d3d1b-978d-46f1-8941-6a7036e36de8" xsi:nil="true"/>
    <lcf76f155ced4ddcb4097134ff3c332f xmlns="878d3d1b-978d-46f1-8941-6a7036e36de8">
      <Terms xmlns="http://schemas.microsoft.com/office/infopath/2007/PartnerControls"/>
    </lcf76f155ced4ddcb4097134ff3c332f>
    <TaskName xmlns="878d3d1b-978d-46f1-8941-6a7036e36de8" xsi:nil="true"/>
    <TaxCatchAll xmlns="be588b52-9b30-45b3-88b3-275833c6b637" xsi:nil="true"/>
    <SourceID xmlns="878d3d1b-978d-46f1-8941-6a7036e36de8" xsi:nil="true"/>
    <OriginalSize xmlns="878d3d1b-978d-46f1-8941-6a7036e36de8" xsi:nil="true"/>
  </documentManagement>
</p:properties>
</file>

<file path=customXml/itemProps1.xml><?xml version="1.0" encoding="utf-8"?>
<ds:datastoreItem xmlns:ds="http://schemas.openxmlformats.org/officeDocument/2006/customXml" ds:itemID="{8AB00B1F-ACD3-4541-AA73-A5BA23B43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d3d1b-978d-46f1-8941-6a7036e36de8"/>
    <ds:schemaRef ds:uri="be588b52-9b30-45b3-88b3-275833c6b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515DA-87F4-4A4F-96C1-DBBBB7FD8CAC}">
  <ds:schemaRefs>
    <ds:schemaRef ds:uri="http://schemas.microsoft.com/sharepoint/v3/contenttype/forms"/>
  </ds:schemaRefs>
</ds:datastoreItem>
</file>

<file path=customXml/itemProps3.xml><?xml version="1.0" encoding="utf-8"?>
<ds:datastoreItem xmlns:ds="http://schemas.openxmlformats.org/officeDocument/2006/customXml" ds:itemID="{FC8B8DCC-EB96-491F-86FD-CCD3E616281A}">
  <ds:schemaRef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878d3d1b-978d-46f1-8941-6a7036e36de8"/>
    <ds:schemaRef ds:uri="be588b52-9b30-45b3-88b3-275833c6b63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Ian Snead</cp:lastModifiedBy>
  <cp:revision>4</cp:revision>
  <cp:lastPrinted>2026-03-27T08:11:00Z</cp:lastPrinted>
  <dcterms:created xsi:type="dcterms:W3CDTF">2026-07-05T09:48:00Z</dcterms:created>
  <dcterms:modified xsi:type="dcterms:W3CDTF">2026-07-07T07:43:00Z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0x010100F121F7D782F1CB44873A3AEDFEDA7798</vt:lpwstr>
  </property>
</Properties>
</file>